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C30F" w14:textId="6D50D2F0" w:rsidR="00445283" w:rsidRDefault="00CF05C3" w:rsidP="00FF35EF">
      <w:pPr>
        <w:rPr>
          <w:rFonts w:ascii="Calibri" w:hAnsi="Calibri"/>
          <w:b/>
          <w:iCs/>
          <w:sz w:val="28"/>
          <w:szCs w:val="28"/>
          <w:lang w:val="en-GB"/>
        </w:rPr>
      </w:pPr>
      <w:r>
        <w:rPr>
          <w:rFonts w:ascii="Calibri" w:hAnsi="Calibri"/>
          <w:b/>
          <w:iCs/>
          <w:sz w:val="28"/>
          <w:szCs w:val="28"/>
          <w:lang w:val="en-GB"/>
        </w:rPr>
        <w:t>1</w:t>
      </w:r>
      <w:r w:rsidR="00445283">
        <w:rPr>
          <w:rFonts w:ascii="Calibri" w:hAnsi="Calibri"/>
          <w:b/>
          <w:iCs/>
          <w:sz w:val="28"/>
          <w:szCs w:val="28"/>
          <w:lang w:val="en-GB"/>
        </w:rPr>
        <w:t>FAMCARE Overview</w:t>
      </w:r>
    </w:p>
    <w:p w14:paraId="7ED82909" w14:textId="77777777" w:rsidR="00445283" w:rsidRDefault="00445283" w:rsidP="00FF35EF">
      <w:pPr>
        <w:rPr>
          <w:rFonts w:ascii="Calibri" w:hAnsi="Calibri"/>
          <w:b/>
          <w:sz w:val="22"/>
          <w:szCs w:val="22"/>
          <w:lang w:val="en-GB"/>
        </w:rPr>
      </w:pPr>
    </w:p>
    <w:p w14:paraId="50713FF2" w14:textId="48289750" w:rsidR="00FF35EF" w:rsidRPr="0087482E" w:rsidRDefault="00FF35EF" w:rsidP="00FF35EF">
      <w:pPr>
        <w:rPr>
          <w:rFonts w:ascii="Calibri" w:hAnsi="Calibri"/>
          <w:b/>
          <w:sz w:val="22"/>
          <w:szCs w:val="22"/>
          <w:lang w:val="en-GB"/>
        </w:rPr>
      </w:pPr>
      <w:r w:rsidRPr="0087482E">
        <w:rPr>
          <w:rFonts w:ascii="Calibri" w:hAnsi="Calibri"/>
          <w:b/>
          <w:sz w:val="22"/>
          <w:szCs w:val="22"/>
          <w:lang w:val="en-GB"/>
        </w:rPr>
        <w:t>Background</w:t>
      </w:r>
    </w:p>
    <w:p w14:paraId="50713FF3" w14:textId="77777777" w:rsidR="00FF35EF" w:rsidRPr="0087482E" w:rsidRDefault="00FF35EF" w:rsidP="00FF35EF">
      <w:pPr>
        <w:rPr>
          <w:rFonts w:ascii="Calibri" w:hAnsi="Calibri"/>
          <w:b/>
          <w:sz w:val="22"/>
          <w:szCs w:val="22"/>
          <w:lang w:val="en-GB"/>
        </w:rPr>
      </w:pPr>
    </w:p>
    <w:p w14:paraId="54E780F2" w14:textId="02B04243" w:rsidR="00445283" w:rsidRDefault="00FF35EF" w:rsidP="00445283">
      <w:pPr>
        <w:pStyle w:val="ListParagraph"/>
        <w:numPr>
          <w:ilvl w:val="0"/>
          <w:numId w:val="41"/>
        </w:numPr>
        <w:rPr>
          <w:rFonts w:ascii="Calibri" w:hAnsi="Calibri"/>
          <w:i/>
          <w:sz w:val="22"/>
          <w:szCs w:val="22"/>
          <w:lang w:val="en-GB"/>
        </w:rPr>
      </w:pPr>
      <w:r w:rsidRPr="00445283">
        <w:rPr>
          <w:rFonts w:ascii="Calibri" w:hAnsi="Calibri"/>
          <w:sz w:val="22"/>
          <w:szCs w:val="22"/>
          <w:lang w:val="en-GB"/>
        </w:rPr>
        <w:t xml:space="preserve">The service evaluation replicates the study by Stein Kaasa’s group </w:t>
      </w:r>
      <w:r w:rsidRPr="00445283">
        <w:rPr>
          <w:rFonts w:ascii="Calibri" w:hAnsi="Calibri"/>
          <w:i/>
          <w:sz w:val="22"/>
          <w:szCs w:val="22"/>
          <w:lang w:val="en-GB"/>
        </w:rPr>
        <w:t>[Ringdal et al, 2002].</w:t>
      </w:r>
    </w:p>
    <w:p w14:paraId="3EEAC407" w14:textId="77777777" w:rsidR="00AC1422" w:rsidRPr="00445283" w:rsidRDefault="00AC1422" w:rsidP="00AC1422">
      <w:pPr>
        <w:pStyle w:val="ListParagraph"/>
        <w:ind w:left="360"/>
        <w:rPr>
          <w:rFonts w:ascii="Calibri" w:hAnsi="Calibri"/>
          <w:i/>
          <w:sz w:val="22"/>
          <w:szCs w:val="22"/>
          <w:lang w:val="en-GB"/>
        </w:rPr>
      </w:pPr>
    </w:p>
    <w:p w14:paraId="50713FF4" w14:textId="10D9A414" w:rsidR="00FF35EF" w:rsidRPr="00AC1422" w:rsidRDefault="00445283" w:rsidP="00FF35EF">
      <w:pPr>
        <w:numPr>
          <w:ilvl w:val="0"/>
          <w:numId w:val="41"/>
        </w:numPr>
        <w:rPr>
          <w:rFonts w:ascii="Calibri" w:hAnsi="Calibri"/>
          <w:sz w:val="22"/>
          <w:szCs w:val="22"/>
          <w:lang w:val="en-GB"/>
        </w:rPr>
      </w:pPr>
      <w:r>
        <w:rPr>
          <w:rFonts w:ascii="Calibri" w:hAnsi="Calibri"/>
          <w:sz w:val="22"/>
          <w:szCs w:val="22"/>
          <w:lang w:val="en-GB"/>
        </w:rPr>
        <w:t xml:space="preserve">The survey sent to main carers is called the FAMCARE 2 </w:t>
      </w:r>
      <w:r w:rsidRPr="00445283">
        <w:rPr>
          <w:rFonts w:ascii="Calibri" w:hAnsi="Calibri"/>
          <w:sz w:val="22"/>
          <w:szCs w:val="22"/>
          <w:lang w:val="en-GB"/>
        </w:rPr>
        <w:t xml:space="preserve">tool. </w:t>
      </w:r>
      <w:r w:rsidRPr="00445283">
        <w:rPr>
          <w:rFonts w:ascii="Calibri" w:hAnsi="Calibri"/>
          <w:iCs/>
          <w:sz w:val="22"/>
          <w:szCs w:val="22"/>
          <w:lang w:val="en-GB"/>
        </w:rPr>
        <w:t xml:space="preserve">Prof Aoun has given permission for use of the FAMCARE 2 tool for the purposes of the survey; </w:t>
      </w:r>
      <w:r w:rsidR="0093185B">
        <w:rPr>
          <w:rFonts w:ascii="Calibri" w:hAnsi="Calibri"/>
          <w:iCs/>
          <w:sz w:val="22"/>
          <w:szCs w:val="22"/>
          <w:lang w:val="en-GB"/>
        </w:rPr>
        <w:t>s</w:t>
      </w:r>
      <w:r w:rsidRPr="00445283">
        <w:rPr>
          <w:rFonts w:ascii="Calibri" w:hAnsi="Calibri"/>
          <w:iCs/>
          <w:sz w:val="22"/>
          <w:szCs w:val="22"/>
          <w:lang w:val="en-GB"/>
        </w:rPr>
        <w:t>he has also confirmed that the tool can be used in berea</w:t>
      </w:r>
      <w:r w:rsidR="002D1CBC">
        <w:rPr>
          <w:rFonts w:ascii="Calibri" w:hAnsi="Calibri"/>
          <w:iCs/>
          <w:sz w:val="22"/>
          <w:szCs w:val="22"/>
          <w:lang w:val="en-GB"/>
        </w:rPr>
        <w:t xml:space="preserve">ved relatives. </w:t>
      </w:r>
      <w:r>
        <w:br/>
      </w:r>
      <w:r w:rsidR="00FF35EF" w:rsidRPr="00AC1422">
        <w:rPr>
          <w:rFonts w:ascii="Calibri" w:hAnsi="Calibri"/>
          <w:sz w:val="22"/>
          <w:szCs w:val="22"/>
          <w:lang w:val="en-GB"/>
        </w:rPr>
        <w:br/>
      </w:r>
    </w:p>
    <w:p w14:paraId="50713FF5" w14:textId="77777777" w:rsidR="00FF35EF" w:rsidRPr="0087482E" w:rsidRDefault="00FF35EF" w:rsidP="00FF35EF">
      <w:pPr>
        <w:rPr>
          <w:rFonts w:ascii="Calibri" w:hAnsi="Calibri"/>
          <w:b/>
          <w:sz w:val="22"/>
          <w:szCs w:val="22"/>
          <w:lang w:val="en-GB"/>
        </w:rPr>
      </w:pPr>
      <w:r w:rsidRPr="0087482E">
        <w:rPr>
          <w:rFonts w:ascii="Calibri" w:hAnsi="Calibri"/>
          <w:b/>
          <w:sz w:val="22"/>
          <w:szCs w:val="22"/>
          <w:lang w:val="en-GB"/>
        </w:rPr>
        <w:t>Methodology</w:t>
      </w:r>
    </w:p>
    <w:p w14:paraId="50713FF6" w14:textId="77777777" w:rsidR="00FF35EF" w:rsidRPr="0087482E" w:rsidRDefault="00FF35EF" w:rsidP="00FF35EF">
      <w:pPr>
        <w:rPr>
          <w:rFonts w:ascii="Calibri" w:hAnsi="Calibri"/>
          <w:sz w:val="22"/>
          <w:szCs w:val="22"/>
          <w:lang w:val="en-GB"/>
        </w:rPr>
      </w:pPr>
    </w:p>
    <w:p w14:paraId="642961E1" w14:textId="77777777" w:rsidR="00C9571D" w:rsidRDefault="00262D29" w:rsidP="00D831CA">
      <w:pPr>
        <w:numPr>
          <w:ilvl w:val="0"/>
          <w:numId w:val="41"/>
        </w:numPr>
        <w:rPr>
          <w:rFonts w:ascii="Calibri" w:hAnsi="Calibri"/>
          <w:sz w:val="22"/>
          <w:szCs w:val="22"/>
          <w:lang w:val="en-GB"/>
        </w:rPr>
      </w:pPr>
      <w:r w:rsidRPr="00C9571D">
        <w:rPr>
          <w:rFonts w:ascii="Calibri" w:hAnsi="Calibri"/>
          <w:sz w:val="22"/>
          <w:szCs w:val="22"/>
          <w:lang w:val="en-GB"/>
        </w:rPr>
        <w:t>The service evaluation runs from the</w:t>
      </w:r>
      <w:r w:rsidR="00FE5139" w:rsidRPr="00C9571D">
        <w:rPr>
          <w:rFonts w:ascii="Calibri" w:hAnsi="Calibri"/>
          <w:sz w:val="22"/>
          <w:szCs w:val="22"/>
          <w:lang w:val="en-GB"/>
        </w:rPr>
        <w:t xml:space="preserve"> 1</w:t>
      </w:r>
      <w:r w:rsidR="00FE5139" w:rsidRPr="00C9571D">
        <w:rPr>
          <w:rFonts w:ascii="Calibri" w:hAnsi="Calibri"/>
          <w:sz w:val="22"/>
          <w:szCs w:val="22"/>
          <w:vertAlign w:val="superscript"/>
          <w:lang w:val="en-GB"/>
        </w:rPr>
        <w:t>st</w:t>
      </w:r>
      <w:r w:rsidR="00FE5139" w:rsidRPr="00C9571D">
        <w:rPr>
          <w:rFonts w:ascii="Calibri" w:hAnsi="Calibri"/>
          <w:sz w:val="22"/>
          <w:szCs w:val="22"/>
          <w:lang w:val="en-GB"/>
        </w:rPr>
        <w:t xml:space="preserve"> of August to the 29</w:t>
      </w:r>
      <w:r w:rsidR="00FE5139" w:rsidRPr="00C9571D">
        <w:rPr>
          <w:rFonts w:ascii="Calibri" w:hAnsi="Calibri"/>
          <w:sz w:val="22"/>
          <w:szCs w:val="22"/>
          <w:vertAlign w:val="superscript"/>
          <w:lang w:val="en-GB"/>
        </w:rPr>
        <w:t>th</w:t>
      </w:r>
      <w:r w:rsidR="00FE5139" w:rsidRPr="00C9571D">
        <w:rPr>
          <w:rFonts w:ascii="Calibri" w:hAnsi="Calibri"/>
          <w:sz w:val="22"/>
          <w:szCs w:val="22"/>
          <w:lang w:val="en-GB"/>
        </w:rPr>
        <w:t xml:space="preserve"> of September.  It covers deaths between 1</w:t>
      </w:r>
      <w:r w:rsidR="00FE5139" w:rsidRPr="00C9571D">
        <w:rPr>
          <w:rFonts w:ascii="Calibri" w:hAnsi="Calibri"/>
          <w:sz w:val="22"/>
          <w:szCs w:val="22"/>
          <w:vertAlign w:val="superscript"/>
          <w:lang w:val="en-GB"/>
        </w:rPr>
        <w:t>st</w:t>
      </w:r>
      <w:r w:rsidR="00FE5139" w:rsidRPr="00C9571D">
        <w:rPr>
          <w:rFonts w:ascii="Calibri" w:hAnsi="Calibri"/>
          <w:sz w:val="22"/>
          <w:szCs w:val="22"/>
          <w:lang w:val="en-GB"/>
        </w:rPr>
        <w:t xml:space="preserve"> of June to the </w:t>
      </w:r>
      <w:proofErr w:type="gramStart"/>
      <w:r w:rsidR="00FE5139" w:rsidRPr="00C9571D">
        <w:rPr>
          <w:rFonts w:ascii="Calibri" w:hAnsi="Calibri"/>
          <w:sz w:val="22"/>
          <w:szCs w:val="22"/>
          <w:lang w:val="en-GB"/>
        </w:rPr>
        <w:t>30</w:t>
      </w:r>
      <w:r w:rsidR="00FE5139" w:rsidRPr="00C9571D">
        <w:rPr>
          <w:rFonts w:ascii="Calibri" w:hAnsi="Calibri"/>
          <w:sz w:val="22"/>
          <w:szCs w:val="22"/>
          <w:vertAlign w:val="superscript"/>
          <w:lang w:val="en-GB"/>
        </w:rPr>
        <w:t>th</w:t>
      </w:r>
      <w:proofErr w:type="gramEnd"/>
      <w:r w:rsidR="00FE5139" w:rsidRPr="00C9571D">
        <w:rPr>
          <w:rFonts w:ascii="Calibri" w:hAnsi="Calibri"/>
          <w:sz w:val="22"/>
          <w:szCs w:val="22"/>
          <w:lang w:val="en-GB"/>
        </w:rPr>
        <w:t xml:space="preserve"> Aug</w:t>
      </w:r>
      <w:r w:rsidR="00C9571D" w:rsidRPr="00C9571D">
        <w:rPr>
          <w:rFonts w:ascii="Calibri" w:hAnsi="Calibri"/>
          <w:sz w:val="22"/>
          <w:szCs w:val="22"/>
          <w:lang w:val="en-GB"/>
        </w:rPr>
        <w:t xml:space="preserve">ust. </w:t>
      </w:r>
    </w:p>
    <w:p w14:paraId="7A0617E0" w14:textId="77777777" w:rsidR="00C9571D" w:rsidRDefault="00C9571D" w:rsidP="00C9571D">
      <w:pPr>
        <w:ind w:left="360"/>
        <w:rPr>
          <w:rFonts w:ascii="Calibri" w:hAnsi="Calibri"/>
          <w:sz w:val="22"/>
          <w:szCs w:val="22"/>
          <w:lang w:val="en-GB"/>
        </w:rPr>
      </w:pPr>
    </w:p>
    <w:p w14:paraId="50713FF8" w14:textId="229CF23F" w:rsidR="00FF35EF" w:rsidRPr="00C9571D" w:rsidRDefault="00262D29" w:rsidP="00D831CA">
      <w:pPr>
        <w:numPr>
          <w:ilvl w:val="0"/>
          <w:numId w:val="41"/>
        </w:numPr>
        <w:rPr>
          <w:rFonts w:ascii="Calibri" w:hAnsi="Calibri"/>
          <w:sz w:val="22"/>
          <w:szCs w:val="22"/>
          <w:lang w:val="en-GB"/>
        </w:rPr>
      </w:pPr>
      <w:r w:rsidRPr="00C9571D">
        <w:rPr>
          <w:rFonts w:ascii="Calibri" w:hAnsi="Calibri"/>
          <w:sz w:val="22"/>
          <w:szCs w:val="22"/>
          <w:lang w:val="en-GB"/>
        </w:rPr>
        <w:t xml:space="preserve">The participants are </w:t>
      </w:r>
      <w:r w:rsidR="00FF35EF" w:rsidRPr="00C9571D">
        <w:rPr>
          <w:rFonts w:ascii="Calibri" w:hAnsi="Calibri"/>
          <w:sz w:val="22"/>
          <w:szCs w:val="22"/>
          <w:lang w:val="en-GB"/>
        </w:rPr>
        <w:t>bereaved “main” carers of patients referred to the service for end-of-life care.</w:t>
      </w:r>
      <w:r w:rsidR="00997078" w:rsidRPr="00C9571D">
        <w:rPr>
          <w:rFonts w:ascii="Calibri" w:hAnsi="Calibri"/>
          <w:sz w:val="22"/>
          <w:szCs w:val="22"/>
          <w:lang w:val="en-GB"/>
        </w:rPr>
        <w:t xml:space="preserve"> </w:t>
      </w:r>
      <w:r w:rsidR="003506B2" w:rsidRPr="00C9571D">
        <w:rPr>
          <w:rFonts w:ascii="Calibri" w:hAnsi="Calibri"/>
          <w:sz w:val="22"/>
          <w:szCs w:val="22"/>
          <w:lang w:val="en-GB"/>
        </w:rPr>
        <w:t>Surveys received up to the 31 December will be analysed.</w:t>
      </w:r>
      <w:r w:rsidR="00FF35EF" w:rsidRPr="00C9571D">
        <w:rPr>
          <w:rFonts w:ascii="Calibri" w:hAnsi="Calibri"/>
          <w:sz w:val="22"/>
          <w:szCs w:val="22"/>
          <w:lang w:val="en-GB"/>
        </w:rPr>
        <w:br/>
      </w:r>
    </w:p>
    <w:p w14:paraId="50713FF9" w14:textId="77777777" w:rsidR="00FF35EF" w:rsidRPr="0087482E" w:rsidRDefault="00FF35EF" w:rsidP="00FF35EF">
      <w:pPr>
        <w:numPr>
          <w:ilvl w:val="0"/>
          <w:numId w:val="41"/>
        </w:numPr>
        <w:rPr>
          <w:rFonts w:ascii="Calibri" w:hAnsi="Calibri"/>
          <w:sz w:val="22"/>
          <w:szCs w:val="22"/>
          <w:lang w:val="en-GB"/>
        </w:rPr>
      </w:pPr>
      <w:r w:rsidRPr="0087482E">
        <w:rPr>
          <w:rFonts w:ascii="Calibri" w:hAnsi="Calibri"/>
          <w:sz w:val="22"/>
          <w:szCs w:val="22"/>
          <w:lang w:val="en-GB"/>
        </w:rPr>
        <w:t>Inclusion criteria – see above.</w:t>
      </w:r>
      <w:r w:rsidRPr="0087482E">
        <w:rPr>
          <w:rFonts w:ascii="Calibri" w:hAnsi="Calibri"/>
          <w:sz w:val="22"/>
          <w:szCs w:val="22"/>
          <w:lang w:val="en-GB"/>
        </w:rPr>
        <w:br/>
      </w:r>
    </w:p>
    <w:p w14:paraId="50713FFA" w14:textId="32BD5567" w:rsidR="00FF35EF" w:rsidRPr="00C9571D" w:rsidRDefault="00FF35EF" w:rsidP="001657C6">
      <w:pPr>
        <w:numPr>
          <w:ilvl w:val="0"/>
          <w:numId w:val="41"/>
        </w:numPr>
        <w:rPr>
          <w:rFonts w:ascii="Calibri" w:hAnsi="Calibri"/>
          <w:sz w:val="22"/>
          <w:szCs w:val="22"/>
          <w:lang w:val="en-GB"/>
        </w:rPr>
      </w:pPr>
      <w:r w:rsidRPr="00C9571D">
        <w:rPr>
          <w:rFonts w:ascii="Calibri" w:hAnsi="Calibri"/>
          <w:sz w:val="22"/>
          <w:szCs w:val="22"/>
          <w:lang w:val="en-GB"/>
        </w:rPr>
        <w:t>Exclusion criteria – cognitive impairment; MDT feel inappropriate to contact main car</w:t>
      </w:r>
      <w:r w:rsidR="00C9571D">
        <w:rPr>
          <w:rFonts w:ascii="Calibri" w:hAnsi="Calibri"/>
          <w:sz w:val="22"/>
          <w:szCs w:val="22"/>
          <w:lang w:val="en-GB"/>
        </w:rPr>
        <w:t xml:space="preserve">er </w:t>
      </w:r>
    </w:p>
    <w:p w14:paraId="3EFE93A2" w14:textId="77777777" w:rsidR="00B271DD" w:rsidRPr="0087482E" w:rsidRDefault="00B271DD" w:rsidP="007246DC">
      <w:pPr>
        <w:ind w:left="360"/>
        <w:rPr>
          <w:rFonts w:ascii="Calibri" w:hAnsi="Calibri"/>
          <w:sz w:val="22"/>
          <w:szCs w:val="22"/>
          <w:lang w:val="en-GB"/>
        </w:rPr>
      </w:pPr>
    </w:p>
    <w:p w14:paraId="50713FFB" w14:textId="7C906BF8" w:rsidR="00FF35EF" w:rsidRPr="0087482E" w:rsidRDefault="00FF35EF" w:rsidP="00FF35EF">
      <w:pPr>
        <w:numPr>
          <w:ilvl w:val="0"/>
          <w:numId w:val="41"/>
        </w:numPr>
        <w:rPr>
          <w:rFonts w:ascii="Calibri" w:hAnsi="Calibri"/>
          <w:sz w:val="22"/>
          <w:szCs w:val="22"/>
          <w:lang w:val="en-GB"/>
        </w:rPr>
      </w:pPr>
      <w:r w:rsidRPr="0087482E">
        <w:rPr>
          <w:rFonts w:ascii="Calibri" w:hAnsi="Calibri"/>
          <w:sz w:val="22"/>
          <w:szCs w:val="22"/>
          <w:lang w:val="en-GB"/>
        </w:rPr>
        <w:t>Settings</w:t>
      </w:r>
      <w:r w:rsidRPr="0087482E">
        <w:rPr>
          <w:rFonts w:ascii="Calibri" w:hAnsi="Calibri"/>
          <w:sz w:val="22"/>
          <w:szCs w:val="22"/>
          <w:lang w:val="en-GB"/>
        </w:rPr>
        <w:br/>
        <w:t xml:space="preserve">a) Hospital (hospital support teams) - </w:t>
      </w:r>
      <w:r w:rsidRPr="0087482E">
        <w:rPr>
          <w:rFonts w:ascii="Calibri" w:hAnsi="Calibri"/>
          <w:b/>
          <w:sz w:val="22"/>
          <w:szCs w:val="22"/>
          <w:lang w:val="en-GB"/>
        </w:rPr>
        <w:t>HS</w:t>
      </w:r>
      <w:r w:rsidRPr="0087482E">
        <w:rPr>
          <w:rFonts w:ascii="Calibri" w:hAnsi="Calibri"/>
          <w:sz w:val="22"/>
          <w:szCs w:val="22"/>
          <w:lang w:val="en-GB"/>
        </w:rPr>
        <w:br/>
        <w:t xml:space="preserve">b) </w:t>
      </w:r>
      <w:r w:rsidR="00506ADB">
        <w:rPr>
          <w:rFonts w:ascii="Calibri" w:hAnsi="Calibri"/>
          <w:sz w:val="22"/>
          <w:szCs w:val="22"/>
          <w:lang w:val="en-GB"/>
        </w:rPr>
        <w:t>Specialist</w:t>
      </w:r>
      <w:r w:rsidRPr="0087482E">
        <w:rPr>
          <w:rFonts w:ascii="Calibri" w:hAnsi="Calibri"/>
          <w:sz w:val="22"/>
          <w:szCs w:val="22"/>
          <w:lang w:val="en-GB"/>
        </w:rPr>
        <w:t xml:space="preserve"> Inpatient Unit - </w:t>
      </w:r>
      <w:r w:rsidRPr="0087482E">
        <w:rPr>
          <w:rFonts w:ascii="Calibri" w:hAnsi="Calibri"/>
          <w:b/>
          <w:sz w:val="22"/>
          <w:szCs w:val="22"/>
          <w:lang w:val="en-GB"/>
        </w:rPr>
        <w:t>IU</w:t>
      </w:r>
      <w:r w:rsidRPr="0087482E">
        <w:rPr>
          <w:rFonts w:ascii="Calibri" w:hAnsi="Calibri"/>
          <w:sz w:val="22"/>
          <w:szCs w:val="22"/>
          <w:lang w:val="en-GB"/>
        </w:rPr>
        <w:br/>
        <w:t xml:space="preserve">c) Community (home care teams) - </w:t>
      </w:r>
      <w:r w:rsidRPr="0087482E">
        <w:rPr>
          <w:rFonts w:ascii="Calibri" w:hAnsi="Calibri"/>
          <w:b/>
          <w:sz w:val="22"/>
          <w:szCs w:val="22"/>
          <w:lang w:val="en-GB"/>
        </w:rPr>
        <w:t>HC</w:t>
      </w:r>
      <w:r w:rsidRPr="0087482E">
        <w:rPr>
          <w:rFonts w:ascii="Calibri" w:hAnsi="Calibri"/>
          <w:sz w:val="22"/>
          <w:szCs w:val="22"/>
          <w:lang w:val="en-GB"/>
        </w:rPr>
        <w:br/>
      </w:r>
    </w:p>
    <w:p w14:paraId="6FA0FB84" w14:textId="668EDFFF" w:rsidR="00656D7E" w:rsidRDefault="0068721C" w:rsidP="00FF35EF">
      <w:pPr>
        <w:numPr>
          <w:ilvl w:val="0"/>
          <w:numId w:val="41"/>
        </w:numPr>
        <w:rPr>
          <w:rFonts w:ascii="Calibri" w:hAnsi="Calibri"/>
          <w:sz w:val="22"/>
          <w:szCs w:val="22"/>
          <w:lang w:val="en-GB"/>
        </w:rPr>
      </w:pPr>
      <w:r>
        <w:rPr>
          <w:rFonts w:ascii="Calibri" w:hAnsi="Calibri"/>
          <w:sz w:val="22"/>
          <w:szCs w:val="22"/>
          <w:lang w:val="en-GB"/>
        </w:rPr>
        <w:t>The</w:t>
      </w:r>
      <w:r w:rsidR="00FF35EF" w:rsidRPr="507B6465">
        <w:rPr>
          <w:rFonts w:ascii="Calibri" w:hAnsi="Calibri"/>
          <w:sz w:val="22"/>
          <w:szCs w:val="22"/>
          <w:lang w:val="en-GB"/>
        </w:rPr>
        <w:t xml:space="preserve"> FAMCARE 2 tool will be completed on a single occasion by the main carer 4-</w:t>
      </w:r>
      <w:r w:rsidR="002D3FCA">
        <w:rPr>
          <w:rFonts w:ascii="Calibri" w:hAnsi="Calibri"/>
          <w:sz w:val="22"/>
          <w:szCs w:val="22"/>
          <w:lang w:val="en-GB"/>
        </w:rPr>
        <w:t>9</w:t>
      </w:r>
      <w:r w:rsidR="00FF35EF" w:rsidRPr="507B6465">
        <w:rPr>
          <w:rFonts w:ascii="Calibri" w:hAnsi="Calibri"/>
          <w:sz w:val="22"/>
          <w:szCs w:val="22"/>
          <w:lang w:val="en-GB"/>
        </w:rPr>
        <w:t xml:space="preserve"> weeks after the patient’s death</w:t>
      </w:r>
      <w:r w:rsidR="002D3FCA">
        <w:rPr>
          <w:rFonts w:ascii="Calibri" w:hAnsi="Calibri"/>
          <w:sz w:val="22"/>
          <w:szCs w:val="22"/>
          <w:lang w:val="en-GB"/>
        </w:rPr>
        <w:t xml:space="preserve"> (no earlier than 1 August)</w:t>
      </w:r>
      <w:r w:rsidR="00FF35EF" w:rsidRPr="507B6465">
        <w:rPr>
          <w:rFonts w:ascii="Calibri" w:hAnsi="Calibri"/>
          <w:sz w:val="22"/>
          <w:szCs w:val="22"/>
          <w:lang w:val="en-GB"/>
        </w:rPr>
        <w:t>. The FAMCARE 2 tool will be sent with a generic covering letter</w:t>
      </w:r>
      <w:r w:rsidR="00656D7E">
        <w:rPr>
          <w:rFonts w:ascii="Calibri" w:hAnsi="Calibri"/>
          <w:sz w:val="22"/>
          <w:szCs w:val="22"/>
          <w:lang w:val="en-GB"/>
        </w:rPr>
        <w:t xml:space="preserve">, a GDPR </w:t>
      </w:r>
      <w:r w:rsidR="007D2FCF">
        <w:rPr>
          <w:rFonts w:ascii="Calibri" w:hAnsi="Calibri"/>
          <w:sz w:val="22"/>
          <w:szCs w:val="22"/>
          <w:lang w:val="en-GB"/>
        </w:rPr>
        <w:t>P</w:t>
      </w:r>
      <w:r w:rsidR="00656D7E">
        <w:rPr>
          <w:rFonts w:ascii="Calibri" w:hAnsi="Calibri"/>
          <w:sz w:val="22"/>
          <w:szCs w:val="22"/>
          <w:lang w:val="en-GB"/>
        </w:rPr>
        <w:t xml:space="preserve">rivacy </w:t>
      </w:r>
      <w:r w:rsidR="007D2FCF" w:rsidRPr="00093F96">
        <w:rPr>
          <w:rFonts w:ascii="Calibri" w:hAnsi="Calibri"/>
          <w:sz w:val="22"/>
          <w:szCs w:val="22"/>
          <w:lang w:val="en-GB"/>
        </w:rPr>
        <w:t>Notice</w:t>
      </w:r>
      <w:r w:rsidR="00656D7E">
        <w:rPr>
          <w:rFonts w:ascii="Calibri" w:hAnsi="Calibri"/>
          <w:sz w:val="22"/>
          <w:szCs w:val="22"/>
          <w:lang w:val="en-GB"/>
        </w:rPr>
        <w:t xml:space="preserve"> and a return/f</w:t>
      </w:r>
      <w:r w:rsidR="00FF35EF" w:rsidRPr="507B6465">
        <w:rPr>
          <w:rFonts w:ascii="Calibri" w:hAnsi="Calibri"/>
          <w:sz w:val="22"/>
          <w:szCs w:val="22"/>
          <w:lang w:val="en-GB"/>
        </w:rPr>
        <w:t xml:space="preserve">reepost envelope addressed to the APM. </w:t>
      </w:r>
    </w:p>
    <w:p w14:paraId="50713FFC" w14:textId="0AE291DF" w:rsidR="00FF35EF" w:rsidRPr="0087482E" w:rsidRDefault="00FF35EF" w:rsidP="00656D7E">
      <w:pPr>
        <w:ind w:left="360"/>
        <w:rPr>
          <w:rFonts w:ascii="Calibri" w:hAnsi="Calibri"/>
          <w:sz w:val="22"/>
          <w:szCs w:val="22"/>
          <w:lang w:val="en-GB"/>
        </w:rPr>
      </w:pPr>
      <w:r w:rsidRPr="507B6465">
        <w:rPr>
          <w:rFonts w:ascii="Calibri" w:hAnsi="Calibri"/>
          <w:sz w:val="22"/>
          <w:szCs w:val="22"/>
          <w:lang w:val="en-GB"/>
        </w:rPr>
        <w:t>The</w:t>
      </w:r>
      <w:r w:rsidR="0068721C">
        <w:rPr>
          <w:rFonts w:ascii="Calibri" w:hAnsi="Calibri"/>
          <w:sz w:val="22"/>
          <w:szCs w:val="22"/>
          <w:lang w:val="en-GB"/>
        </w:rPr>
        <w:t xml:space="preserve">se documents </w:t>
      </w:r>
      <w:r w:rsidRPr="507B6465">
        <w:rPr>
          <w:rFonts w:ascii="Calibri" w:hAnsi="Calibri"/>
          <w:sz w:val="22"/>
          <w:szCs w:val="22"/>
          <w:lang w:val="en-GB"/>
        </w:rPr>
        <w:t>should be sent independent of other correspondence from the service (</w:t>
      </w:r>
      <w:r w:rsidR="341565B0" w:rsidRPr="507B6465">
        <w:rPr>
          <w:rFonts w:ascii="Calibri" w:hAnsi="Calibri"/>
          <w:sz w:val="22"/>
          <w:szCs w:val="22"/>
          <w:lang w:val="en-GB"/>
        </w:rPr>
        <w:t>e.g.</w:t>
      </w:r>
      <w:r w:rsidRPr="507B6465">
        <w:rPr>
          <w:rFonts w:ascii="Calibri" w:hAnsi="Calibri"/>
          <w:sz w:val="22"/>
          <w:szCs w:val="22"/>
          <w:lang w:val="en-GB"/>
        </w:rPr>
        <w:t xml:space="preserve"> routine bereavement correspondence). </w:t>
      </w:r>
    </w:p>
    <w:p w14:paraId="50713FFD" w14:textId="04FE540A" w:rsidR="00FF35EF" w:rsidRPr="0087482E" w:rsidRDefault="0068721C" w:rsidP="00FF35EF">
      <w:pPr>
        <w:numPr>
          <w:ilvl w:val="0"/>
          <w:numId w:val="41"/>
        </w:numPr>
        <w:rPr>
          <w:rFonts w:ascii="Calibri" w:hAnsi="Calibri"/>
          <w:sz w:val="22"/>
          <w:szCs w:val="22"/>
          <w:lang w:val="en-GB"/>
        </w:rPr>
      </w:pPr>
      <w:r>
        <w:rPr>
          <w:rFonts w:ascii="Calibri" w:hAnsi="Calibri"/>
          <w:sz w:val="22"/>
          <w:szCs w:val="22"/>
          <w:lang w:val="en-GB"/>
        </w:rPr>
        <w:t>T</w:t>
      </w:r>
      <w:r w:rsidR="00535C78">
        <w:rPr>
          <w:rFonts w:ascii="Calibri" w:hAnsi="Calibri"/>
          <w:sz w:val="22"/>
          <w:szCs w:val="22"/>
          <w:lang w:val="en-GB"/>
        </w:rPr>
        <w:t xml:space="preserve">he data will be analysed by Compleat </w:t>
      </w:r>
      <w:r w:rsidR="00FF35EF" w:rsidRPr="0087482E">
        <w:rPr>
          <w:rFonts w:ascii="Calibri" w:hAnsi="Calibri"/>
          <w:sz w:val="22"/>
          <w:szCs w:val="22"/>
          <w:lang w:val="en-GB"/>
        </w:rPr>
        <w:t xml:space="preserve">Secretariat, and feedback given to the individual services. Services will receive their own data, </w:t>
      </w:r>
      <w:proofErr w:type="gramStart"/>
      <w:r w:rsidR="00FF35EF" w:rsidRPr="0087482E">
        <w:rPr>
          <w:rFonts w:ascii="Calibri" w:hAnsi="Calibri"/>
          <w:sz w:val="22"/>
          <w:szCs w:val="22"/>
          <w:lang w:val="en-GB"/>
        </w:rPr>
        <w:t>and also</w:t>
      </w:r>
      <w:proofErr w:type="gramEnd"/>
      <w:r w:rsidR="00FF35EF" w:rsidRPr="0087482E">
        <w:rPr>
          <w:rFonts w:ascii="Calibri" w:hAnsi="Calibri"/>
          <w:sz w:val="22"/>
          <w:szCs w:val="22"/>
          <w:lang w:val="en-GB"/>
        </w:rPr>
        <w:t xml:space="preserve"> comparable (anonymous) data from other services.</w:t>
      </w:r>
      <w:r w:rsidR="00FF35EF" w:rsidRPr="0087482E">
        <w:rPr>
          <w:rFonts w:ascii="Calibri" w:hAnsi="Calibri"/>
          <w:sz w:val="22"/>
          <w:szCs w:val="22"/>
          <w:lang w:val="en-GB"/>
        </w:rPr>
        <w:br/>
      </w:r>
    </w:p>
    <w:p w14:paraId="50713FFE" w14:textId="772204C7" w:rsidR="00FF35EF" w:rsidRPr="000E3814" w:rsidRDefault="00FF35EF" w:rsidP="00FF35EF">
      <w:pPr>
        <w:numPr>
          <w:ilvl w:val="0"/>
          <w:numId w:val="41"/>
        </w:numPr>
        <w:rPr>
          <w:rFonts w:ascii="Calibri" w:hAnsi="Calibri"/>
          <w:sz w:val="22"/>
          <w:szCs w:val="22"/>
          <w:lang w:val="en-GB"/>
        </w:rPr>
      </w:pPr>
      <w:r w:rsidRPr="000E3814">
        <w:rPr>
          <w:rFonts w:ascii="Calibri" w:hAnsi="Calibri"/>
          <w:sz w:val="22"/>
          <w:szCs w:val="22"/>
          <w:lang w:val="en-GB"/>
        </w:rPr>
        <w:t xml:space="preserve">The service evaluation is being overseen by </w:t>
      </w:r>
      <w:r w:rsidR="00B86BE2">
        <w:rPr>
          <w:rFonts w:ascii="Calibri" w:hAnsi="Calibri"/>
          <w:sz w:val="22"/>
          <w:szCs w:val="22"/>
          <w:lang w:val="en-GB"/>
        </w:rPr>
        <w:t>Dr</w:t>
      </w:r>
      <w:r w:rsidRPr="000E3814">
        <w:rPr>
          <w:rFonts w:ascii="Calibri" w:hAnsi="Calibri"/>
          <w:sz w:val="22"/>
          <w:szCs w:val="22"/>
          <w:lang w:val="en-GB"/>
        </w:rPr>
        <w:t xml:space="preserve"> </w:t>
      </w:r>
      <w:r w:rsidR="00EB1438">
        <w:rPr>
          <w:rFonts w:ascii="Calibri" w:hAnsi="Calibri"/>
          <w:sz w:val="22"/>
          <w:szCs w:val="22"/>
          <w:lang w:val="en-GB"/>
        </w:rPr>
        <w:t>Despoina-Elvira Karakitsiou</w:t>
      </w:r>
      <w:r w:rsidR="0068721C">
        <w:rPr>
          <w:rFonts w:ascii="Calibri" w:hAnsi="Calibri"/>
          <w:sz w:val="22"/>
          <w:szCs w:val="22"/>
          <w:lang w:val="en-GB"/>
        </w:rPr>
        <w:t>. A</w:t>
      </w:r>
      <w:r w:rsidRPr="000E3814">
        <w:rPr>
          <w:rFonts w:ascii="Calibri" w:hAnsi="Calibri"/>
          <w:sz w:val="22"/>
          <w:szCs w:val="22"/>
          <w:lang w:val="en-GB"/>
        </w:rPr>
        <w:t>ll queries about the service evaluation shoul</w:t>
      </w:r>
      <w:r w:rsidR="00535C78">
        <w:rPr>
          <w:rFonts w:ascii="Calibri" w:hAnsi="Calibri"/>
          <w:sz w:val="22"/>
          <w:szCs w:val="22"/>
          <w:lang w:val="en-GB"/>
        </w:rPr>
        <w:t xml:space="preserve">d be initially directed to the Compleat </w:t>
      </w:r>
      <w:r w:rsidRPr="000E3814">
        <w:rPr>
          <w:rFonts w:ascii="Calibri" w:hAnsi="Calibri"/>
          <w:sz w:val="22"/>
          <w:szCs w:val="22"/>
          <w:lang w:val="en-GB"/>
        </w:rPr>
        <w:t>Secretariat</w:t>
      </w:r>
      <w:r w:rsidR="0068721C">
        <w:rPr>
          <w:rFonts w:ascii="Calibri" w:hAnsi="Calibri"/>
          <w:sz w:val="22"/>
          <w:szCs w:val="22"/>
          <w:lang w:val="en-GB"/>
        </w:rPr>
        <w:t xml:space="preserve">. </w:t>
      </w:r>
    </w:p>
    <w:p w14:paraId="50713FFF" w14:textId="77777777" w:rsidR="001A313B" w:rsidRDefault="00FF35EF" w:rsidP="00FF35EF">
      <w:pPr>
        <w:rPr>
          <w:rFonts w:ascii="Calibri" w:hAnsi="Calibri"/>
          <w:b/>
          <w:sz w:val="22"/>
          <w:szCs w:val="22"/>
          <w:lang w:val="en-GB"/>
        </w:rPr>
      </w:pPr>
      <w:r w:rsidRPr="0087482E">
        <w:rPr>
          <w:rFonts w:ascii="Calibri" w:hAnsi="Calibri"/>
          <w:b/>
          <w:sz w:val="22"/>
          <w:szCs w:val="22"/>
          <w:lang w:val="en-GB"/>
        </w:rPr>
        <w:br/>
      </w:r>
      <w:r w:rsidRPr="0087482E">
        <w:rPr>
          <w:rFonts w:ascii="Calibri" w:hAnsi="Calibri"/>
          <w:b/>
          <w:sz w:val="22"/>
          <w:szCs w:val="22"/>
          <w:lang w:val="en-GB"/>
        </w:rPr>
        <w:br/>
      </w:r>
    </w:p>
    <w:p w14:paraId="50714006" w14:textId="07103078" w:rsidR="00FF35EF" w:rsidRPr="00BA192F" w:rsidRDefault="00FF35EF" w:rsidP="00FF35EF">
      <w:pPr>
        <w:rPr>
          <w:rFonts w:ascii="Calibri" w:hAnsi="Calibri"/>
          <w:sz w:val="22"/>
          <w:szCs w:val="22"/>
          <w:lang w:val="en-GB"/>
        </w:rPr>
      </w:pPr>
      <w:r w:rsidRPr="0087482E">
        <w:rPr>
          <w:rFonts w:ascii="Calibri" w:hAnsi="Calibri"/>
          <w:b/>
          <w:sz w:val="22"/>
          <w:szCs w:val="22"/>
          <w:lang w:val="en-GB"/>
        </w:rPr>
        <w:br/>
      </w:r>
      <w:r w:rsidRPr="0087482E">
        <w:rPr>
          <w:rFonts w:ascii="Calibri" w:hAnsi="Calibri"/>
          <w:b/>
          <w:sz w:val="22"/>
          <w:szCs w:val="22"/>
          <w:lang w:val="en-GB"/>
        </w:rPr>
        <w:br/>
      </w:r>
      <w:r w:rsidRPr="0087482E">
        <w:rPr>
          <w:rFonts w:ascii="Calibri" w:hAnsi="Calibri"/>
          <w:b/>
          <w:sz w:val="22"/>
          <w:szCs w:val="22"/>
          <w:lang w:val="en-GB"/>
        </w:rPr>
        <w:lastRenderedPageBreak/>
        <w:br/>
        <w:t>Information for Project Leads about setting up service evaluation</w:t>
      </w:r>
    </w:p>
    <w:p w14:paraId="50714007" w14:textId="77777777" w:rsidR="00FF35EF" w:rsidRPr="0087482E" w:rsidRDefault="00FF35EF" w:rsidP="00FF35EF">
      <w:pPr>
        <w:rPr>
          <w:rFonts w:ascii="Calibri" w:hAnsi="Calibri"/>
          <w:sz w:val="22"/>
          <w:szCs w:val="22"/>
          <w:lang w:val="en-GB"/>
        </w:rPr>
      </w:pPr>
    </w:p>
    <w:p w14:paraId="50714008" w14:textId="77777777" w:rsidR="00FF35EF" w:rsidRPr="0087482E" w:rsidRDefault="00FF35EF" w:rsidP="00FF35EF">
      <w:pPr>
        <w:numPr>
          <w:ilvl w:val="0"/>
          <w:numId w:val="43"/>
        </w:numPr>
        <w:rPr>
          <w:rFonts w:ascii="Calibri" w:hAnsi="Calibri"/>
          <w:b/>
          <w:sz w:val="22"/>
          <w:szCs w:val="22"/>
          <w:lang w:val="en-GB"/>
        </w:rPr>
      </w:pPr>
      <w:r w:rsidRPr="0087482E">
        <w:rPr>
          <w:rFonts w:ascii="Calibri" w:hAnsi="Calibri"/>
          <w:b/>
          <w:sz w:val="22"/>
          <w:szCs w:val="22"/>
          <w:lang w:val="en-GB"/>
        </w:rPr>
        <w:t>The “Project Lead” must be a member of APM</w:t>
      </w:r>
      <w:r w:rsidRPr="0087482E">
        <w:rPr>
          <w:rFonts w:ascii="Calibri" w:hAnsi="Calibri"/>
          <w:sz w:val="22"/>
          <w:szCs w:val="22"/>
          <w:lang w:val="en-GB"/>
        </w:rPr>
        <w:t xml:space="preserve">; each service can only have one Project Lead, but the data from a service can be used for appraisal/revalidation by </w:t>
      </w:r>
      <w:proofErr w:type="gramStart"/>
      <w:r w:rsidRPr="0087482E">
        <w:rPr>
          <w:rFonts w:ascii="Calibri" w:hAnsi="Calibri"/>
          <w:sz w:val="22"/>
          <w:szCs w:val="22"/>
          <w:lang w:val="en-GB"/>
        </w:rPr>
        <w:t>all of</w:t>
      </w:r>
      <w:proofErr w:type="gramEnd"/>
      <w:r w:rsidRPr="0087482E">
        <w:rPr>
          <w:rFonts w:ascii="Calibri" w:hAnsi="Calibri"/>
          <w:sz w:val="22"/>
          <w:szCs w:val="22"/>
          <w:lang w:val="en-GB"/>
        </w:rPr>
        <w:t xml:space="preserve"> the doctors associated with that service.</w:t>
      </w:r>
      <w:r w:rsidRPr="0087482E">
        <w:rPr>
          <w:rFonts w:ascii="Calibri" w:hAnsi="Calibri"/>
          <w:sz w:val="22"/>
          <w:szCs w:val="22"/>
          <w:lang w:val="en-GB"/>
        </w:rPr>
        <w:br/>
      </w:r>
    </w:p>
    <w:p w14:paraId="50714009" w14:textId="77777777" w:rsidR="00FF35EF" w:rsidRPr="0087482E" w:rsidRDefault="00FF35EF" w:rsidP="00FF35EF">
      <w:pPr>
        <w:numPr>
          <w:ilvl w:val="0"/>
          <w:numId w:val="43"/>
        </w:numPr>
        <w:rPr>
          <w:rFonts w:ascii="Calibri" w:hAnsi="Calibri"/>
          <w:b/>
          <w:sz w:val="22"/>
          <w:szCs w:val="22"/>
          <w:lang w:val="en-GB"/>
        </w:rPr>
      </w:pPr>
      <w:r w:rsidRPr="0087482E">
        <w:rPr>
          <w:rFonts w:ascii="Calibri" w:hAnsi="Calibri"/>
          <w:sz w:val="22"/>
          <w:szCs w:val="22"/>
          <w:lang w:val="en-GB"/>
        </w:rPr>
        <w:t xml:space="preserve">The Project Lead must register their interest with </w:t>
      </w:r>
      <w:r w:rsidR="00535C78">
        <w:rPr>
          <w:rFonts w:ascii="Calibri" w:hAnsi="Calibri"/>
          <w:sz w:val="22"/>
          <w:szCs w:val="22"/>
          <w:lang w:val="en-GB"/>
        </w:rPr>
        <w:t xml:space="preserve">Compleat </w:t>
      </w:r>
      <w:r w:rsidR="00D02172">
        <w:rPr>
          <w:rFonts w:ascii="Calibri" w:hAnsi="Calibri"/>
          <w:sz w:val="22"/>
          <w:szCs w:val="22"/>
          <w:lang w:val="en-GB"/>
        </w:rPr>
        <w:t>Secretariat</w:t>
      </w:r>
      <w:r w:rsidRPr="0087482E">
        <w:rPr>
          <w:rFonts w:ascii="Calibri" w:hAnsi="Calibri"/>
          <w:sz w:val="22"/>
          <w:szCs w:val="22"/>
          <w:lang w:val="en-GB"/>
        </w:rPr>
        <w:t>, and will be allocated a “Unit/service” ID.</w:t>
      </w:r>
      <w:r w:rsidRPr="0087482E">
        <w:rPr>
          <w:rFonts w:ascii="Calibri" w:hAnsi="Calibri"/>
          <w:sz w:val="22"/>
          <w:szCs w:val="22"/>
          <w:lang w:val="en-GB"/>
        </w:rPr>
        <w:br/>
      </w:r>
    </w:p>
    <w:p w14:paraId="70D80EF7" w14:textId="0084CB05" w:rsidR="0037285F" w:rsidRPr="0037285F" w:rsidRDefault="00FF35EF" w:rsidP="00CE759E">
      <w:pPr>
        <w:numPr>
          <w:ilvl w:val="0"/>
          <w:numId w:val="43"/>
        </w:numPr>
        <w:spacing w:after="240"/>
        <w:rPr>
          <w:rFonts w:ascii="Calibri" w:hAnsi="Calibri"/>
          <w:b/>
          <w:sz w:val="22"/>
          <w:szCs w:val="22"/>
          <w:lang w:val="en-GB"/>
        </w:rPr>
      </w:pPr>
      <w:r w:rsidRPr="0087482E">
        <w:rPr>
          <w:rFonts w:ascii="Calibri" w:hAnsi="Calibri"/>
          <w:sz w:val="22"/>
          <w:szCs w:val="22"/>
          <w:lang w:val="en-GB"/>
        </w:rPr>
        <w:t>The Project Lead can register more than one service/type of service, e</w:t>
      </w:r>
      <w:r w:rsidR="00AE6746">
        <w:rPr>
          <w:rFonts w:ascii="Calibri" w:hAnsi="Calibri"/>
          <w:sz w:val="22"/>
          <w:szCs w:val="22"/>
          <w:lang w:val="en-GB"/>
        </w:rPr>
        <w:t>.</w:t>
      </w:r>
      <w:r w:rsidRPr="0087482E">
        <w:rPr>
          <w:rFonts w:ascii="Calibri" w:hAnsi="Calibri"/>
          <w:sz w:val="22"/>
          <w:szCs w:val="22"/>
          <w:lang w:val="en-GB"/>
        </w:rPr>
        <w:t>g</w:t>
      </w:r>
      <w:r w:rsidR="00AE6746">
        <w:rPr>
          <w:rFonts w:ascii="Calibri" w:hAnsi="Calibri"/>
          <w:sz w:val="22"/>
          <w:szCs w:val="22"/>
          <w:lang w:val="en-GB"/>
        </w:rPr>
        <w:t>.</w:t>
      </w:r>
      <w:r w:rsidR="00B55C4F">
        <w:rPr>
          <w:rFonts w:ascii="Calibri" w:hAnsi="Calibri"/>
          <w:sz w:val="22"/>
          <w:szCs w:val="22"/>
          <w:lang w:val="en-GB"/>
        </w:rPr>
        <w:t xml:space="preserve"> specialist</w:t>
      </w:r>
      <w:r w:rsidRPr="0087482E">
        <w:rPr>
          <w:rFonts w:ascii="Calibri" w:hAnsi="Calibri"/>
          <w:sz w:val="22"/>
          <w:szCs w:val="22"/>
          <w:lang w:val="en-GB"/>
        </w:rPr>
        <w:t xml:space="preserve"> inpatient unit and home care team. It should be noted that data from each</w:t>
      </w:r>
      <w:r w:rsidR="00DE081B" w:rsidRPr="0087482E">
        <w:rPr>
          <w:rFonts w:ascii="Calibri" w:hAnsi="Calibri"/>
          <w:sz w:val="22"/>
          <w:szCs w:val="22"/>
          <w:lang w:val="en-GB"/>
        </w:rPr>
        <w:t xml:space="preserve"> service/type of service will be</w:t>
      </w:r>
      <w:r w:rsidRPr="0087482E">
        <w:rPr>
          <w:rFonts w:ascii="Calibri" w:hAnsi="Calibri"/>
          <w:sz w:val="22"/>
          <w:szCs w:val="22"/>
          <w:lang w:val="en-GB"/>
        </w:rPr>
        <w:t xml:space="preserve"> analysed separately.</w:t>
      </w:r>
    </w:p>
    <w:p w14:paraId="2BC306C1" w14:textId="26473C05" w:rsidR="0037285F" w:rsidRDefault="0037285F" w:rsidP="00CE759E">
      <w:pPr>
        <w:numPr>
          <w:ilvl w:val="0"/>
          <w:numId w:val="43"/>
        </w:numPr>
        <w:spacing w:after="240"/>
        <w:ind w:left="357" w:hanging="357"/>
        <w:rPr>
          <w:rFonts w:ascii="Calibri" w:hAnsi="Calibri"/>
          <w:sz w:val="22"/>
          <w:szCs w:val="22"/>
          <w:lang w:val="en-GB"/>
        </w:rPr>
      </w:pPr>
      <w:r w:rsidRPr="00D02172">
        <w:rPr>
          <w:rFonts w:ascii="Calibri" w:hAnsi="Calibri"/>
          <w:sz w:val="22"/>
          <w:szCs w:val="22"/>
          <w:lang w:val="en-GB"/>
        </w:rPr>
        <w:t>The Project Lead is responsible for the</w:t>
      </w:r>
      <w:r w:rsidR="00E504F5">
        <w:rPr>
          <w:rFonts w:ascii="Calibri" w:hAnsi="Calibri"/>
          <w:sz w:val="22"/>
          <w:szCs w:val="22"/>
          <w:lang w:val="en-GB"/>
        </w:rPr>
        <w:t xml:space="preserve"> cost of the audit which is </w:t>
      </w:r>
      <w:r w:rsidR="00E504F5" w:rsidRPr="00FE5139">
        <w:rPr>
          <w:rFonts w:ascii="Calibri" w:hAnsi="Calibri"/>
          <w:sz w:val="22"/>
          <w:szCs w:val="22"/>
          <w:lang w:val="en-GB"/>
        </w:rPr>
        <w:t>£125</w:t>
      </w:r>
      <w:r w:rsidRPr="00D02172">
        <w:rPr>
          <w:rFonts w:ascii="Calibri" w:hAnsi="Calibri"/>
          <w:sz w:val="22"/>
          <w:szCs w:val="22"/>
          <w:lang w:val="en-GB"/>
        </w:rPr>
        <w:t xml:space="preserve"> per service per year </w:t>
      </w:r>
      <w:r w:rsidR="00436973">
        <w:rPr>
          <w:rFonts w:ascii="Calibri" w:hAnsi="Calibri"/>
          <w:sz w:val="22"/>
          <w:szCs w:val="22"/>
          <w:lang w:val="en-GB"/>
        </w:rPr>
        <w:t>(</w:t>
      </w:r>
      <w:r w:rsidRPr="00D02172">
        <w:rPr>
          <w:rFonts w:ascii="Calibri" w:hAnsi="Calibri"/>
          <w:sz w:val="22"/>
          <w:szCs w:val="22"/>
          <w:lang w:val="en-GB"/>
        </w:rPr>
        <w:t xml:space="preserve">to be paid </w:t>
      </w:r>
      <w:r w:rsidR="003D713A">
        <w:rPr>
          <w:rFonts w:ascii="Calibri" w:hAnsi="Calibri"/>
          <w:sz w:val="22"/>
          <w:szCs w:val="22"/>
          <w:lang w:val="en-GB"/>
        </w:rPr>
        <w:t xml:space="preserve">within 14 days of </w:t>
      </w:r>
      <w:r w:rsidR="00436973">
        <w:rPr>
          <w:rFonts w:ascii="Calibri" w:hAnsi="Calibri"/>
          <w:sz w:val="22"/>
          <w:szCs w:val="22"/>
          <w:lang w:val="en-GB"/>
        </w:rPr>
        <w:t>receipt of invoice)</w:t>
      </w:r>
      <w:r w:rsidR="00E504F5">
        <w:rPr>
          <w:rFonts w:ascii="Calibri" w:hAnsi="Calibri"/>
          <w:sz w:val="22"/>
          <w:szCs w:val="22"/>
          <w:lang w:val="en-GB"/>
        </w:rPr>
        <w:t>.</w:t>
      </w:r>
    </w:p>
    <w:p w14:paraId="663E68A5" w14:textId="15D65C38" w:rsidR="003D713A" w:rsidRDefault="003D713A" w:rsidP="00CE759E">
      <w:pPr>
        <w:numPr>
          <w:ilvl w:val="0"/>
          <w:numId w:val="43"/>
        </w:numPr>
        <w:spacing w:after="240"/>
        <w:ind w:left="357" w:hanging="357"/>
        <w:rPr>
          <w:rFonts w:ascii="Calibri" w:hAnsi="Calibri"/>
          <w:sz w:val="22"/>
          <w:szCs w:val="22"/>
          <w:lang w:val="en-GB"/>
        </w:rPr>
      </w:pPr>
      <w:r>
        <w:rPr>
          <w:rFonts w:ascii="Calibri" w:hAnsi="Calibri"/>
          <w:sz w:val="22"/>
          <w:szCs w:val="22"/>
          <w:lang w:val="en-GB"/>
        </w:rPr>
        <w:t>No documents will be issued until payment has been received</w:t>
      </w:r>
      <w:r w:rsidR="00E504F5">
        <w:rPr>
          <w:rFonts w:ascii="Calibri" w:hAnsi="Calibri"/>
          <w:sz w:val="22"/>
          <w:szCs w:val="22"/>
          <w:lang w:val="en-GB"/>
        </w:rPr>
        <w:t>.</w:t>
      </w:r>
    </w:p>
    <w:p w14:paraId="5CE023B4" w14:textId="5B9C7FFF" w:rsidR="003D713A" w:rsidRPr="000D2975" w:rsidRDefault="00C7195D" w:rsidP="00CE759E">
      <w:pPr>
        <w:numPr>
          <w:ilvl w:val="0"/>
          <w:numId w:val="43"/>
        </w:numPr>
        <w:spacing w:after="240"/>
        <w:ind w:left="357" w:hanging="357"/>
        <w:rPr>
          <w:rFonts w:ascii="Calibri" w:hAnsi="Calibri"/>
          <w:sz w:val="22"/>
          <w:szCs w:val="22"/>
          <w:lang w:val="en-GB"/>
        </w:rPr>
      </w:pPr>
      <w:r>
        <w:rPr>
          <w:rFonts w:ascii="Calibri" w:hAnsi="Calibri"/>
          <w:sz w:val="22"/>
          <w:szCs w:val="22"/>
          <w:lang w:val="en-GB"/>
        </w:rPr>
        <w:t>Please note that n</w:t>
      </w:r>
      <w:r w:rsidR="003D713A">
        <w:rPr>
          <w:rFonts w:ascii="Calibri" w:hAnsi="Calibri"/>
          <w:sz w:val="22"/>
          <w:szCs w:val="22"/>
          <w:lang w:val="en-GB"/>
        </w:rPr>
        <w:t>o refunds will be</w:t>
      </w:r>
      <w:r w:rsidR="00436973">
        <w:rPr>
          <w:rFonts w:ascii="Calibri" w:hAnsi="Calibri"/>
          <w:sz w:val="22"/>
          <w:szCs w:val="22"/>
          <w:lang w:val="en-GB"/>
        </w:rPr>
        <w:t xml:space="preserve"> processed once documents have been </w:t>
      </w:r>
      <w:r>
        <w:rPr>
          <w:rFonts w:ascii="Calibri" w:hAnsi="Calibri"/>
          <w:sz w:val="22"/>
          <w:szCs w:val="22"/>
          <w:lang w:val="en-GB"/>
        </w:rPr>
        <w:t>issued</w:t>
      </w:r>
      <w:r w:rsidR="00E504F5">
        <w:rPr>
          <w:rFonts w:ascii="Calibri" w:hAnsi="Calibri"/>
          <w:sz w:val="22"/>
          <w:szCs w:val="22"/>
          <w:lang w:val="en-GB"/>
        </w:rPr>
        <w:t>.</w:t>
      </w:r>
    </w:p>
    <w:p w14:paraId="5071400B" w14:textId="1DE7478F" w:rsidR="00FF35EF" w:rsidRPr="0037285F" w:rsidRDefault="0037285F" w:rsidP="00CE759E">
      <w:pPr>
        <w:numPr>
          <w:ilvl w:val="0"/>
          <w:numId w:val="43"/>
        </w:numPr>
        <w:spacing w:after="120"/>
        <w:ind w:left="357" w:hanging="357"/>
        <w:rPr>
          <w:rFonts w:ascii="Calibri" w:hAnsi="Calibri"/>
          <w:b/>
          <w:sz w:val="22"/>
          <w:szCs w:val="22"/>
          <w:lang w:val="en-GB"/>
        </w:rPr>
      </w:pPr>
      <w:r w:rsidRPr="0037285F">
        <w:rPr>
          <w:rFonts w:ascii="Calibri" w:hAnsi="Calibri"/>
          <w:sz w:val="22"/>
          <w:szCs w:val="22"/>
          <w:lang w:val="en-GB"/>
        </w:rPr>
        <w:t>T</w:t>
      </w:r>
      <w:r w:rsidR="00FF35EF" w:rsidRPr="0037285F">
        <w:rPr>
          <w:rFonts w:ascii="Calibri" w:hAnsi="Calibri"/>
          <w:sz w:val="22"/>
          <w:szCs w:val="22"/>
          <w:lang w:val="en-GB"/>
        </w:rPr>
        <w:t>he Project Lead needs to inform other members of the unit/service about the project</w:t>
      </w:r>
      <w:r w:rsidR="00E504F5">
        <w:rPr>
          <w:rFonts w:ascii="Calibri" w:hAnsi="Calibri"/>
          <w:sz w:val="22"/>
          <w:szCs w:val="22"/>
          <w:lang w:val="en-GB"/>
        </w:rPr>
        <w:t>.</w:t>
      </w:r>
      <w:r w:rsidR="00FF35EF" w:rsidRPr="0037285F">
        <w:rPr>
          <w:rFonts w:ascii="Calibri" w:hAnsi="Calibri"/>
          <w:sz w:val="22"/>
          <w:szCs w:val="22"/>
          <w:lang w:val="en-GB"/>
        </w:rPr>
        <w:br/>
      </w:r>
    </w:p>
    <w:p w14:paraId="6DE775E5" w14:textId="1C6CE231" w:rsidR="00FF35EF" w:rsidRPr="0087482E" w:rsidRDefault="00FF35EF" w:rsidP="507B6465">
      <w:pPr>
        <w:numPr>
          <w:ilvl w:val="0"/>
          <w:numId w:val="43"/>
        </w:numPr>
        <w:spacing w:after="120"/>
        <w:rPr>
          <w:rFonts w:ascii="Calibri" w:hAnsi="Calibri"/>
          <w:b/>
          <w:bCs/>
          <w:sz w:val="22"/>
          <w:szCs w:val="22"/>
          <w:lang w:val="en-GB"/>
        </w:rPr>
      </w:pPr>
      <w:r w:rsidRPr="507B6465">
        <w:rPr>
          <w:rFonts w:ascii="Calibri" w:hAnsi="Calibri"/>
          <w:sz w:val="22"/>
          <w:szCs w:val="22"/>
          <w:lang w:val="en-GB"/>
        </w:rPr>
        <w:t xml:space="preserve">The Project Lead is responsible for obtaining local clinical governance approval. </w:t>
      </w:r>
      <w:r w:rsidRPr="00E504F5">
        <w:rPr>
          <w:rFonts w:ascii="Calibri" w:hAnsi="Calibri"/>
          <w:iCs/>
          <w:sz w:val="22"/>
          <w:szCs w:val="22"/>
          <w:lang w:val="en-GB"/>
        </w:rPr>
        <w:t>The National Research Ethics Committee has deemed that the project constitutes a service evaluation, and so there is no need to obtain local research ethics committee approval. The Information Commissioner’s Office has suggested that it is legitimate to use carers’ contact details in this situa</w:t>
      </w:r>
      <w:r w:rsidR="00E504F5" w:rsidRPr="00E504F5">
        <w:rPr>
          <w:rFonts w:ascii="Calibri" w:hAnsi="Calibri"/>
          <w:iCs/>
          <w:sz w:val="22"/>
          <w:szCs w:val="22"/>
          <w:lang w:val="en-GB"/>
        </w:rPr>
        <w:t>tion.</w:t>
      </w:r>
      <w:r w:rsidR="1560DA3C" w:rsidRPr="00E504F5">
        <w:rPr>
          <w:rFonts w:ascii="Calibri" w:hAnsi="Calibri"/>
          <w:iCs/>
          <w:sz w:val="22"/>
          <w:szCs w:val="22"/>
          <w:lang w:val="en-GB"/>
        </w:rPr>
        <w:t xml:space="preserve"> </w:t>
      </w:r>
    </w:p>
    <w:p w14:paraId="5071400C" w14:textId="3472F92A" w:rsidR="00FF35EF" w:rsidRPr="0087482E" w:rsidRDefault="1560DA3C" w:rsidP="507B6465">
      <w:pPr>
        <w:numPr>
          <w:ilvl w:val="0"/>
          <w:numId w:val="43"/>
        </w:numPr>
        <w:spacing w:after="120"/>
        <w:rPr>
          <w:b/>
          <w:bCs/>
          <w:sz w:val="22"/>
          <w:szCs w:val="22"/>
          <w:lang w:val="en-GB"/>
        </w:rPr>
      </w:pPr>
      <w:r w:rsidRPr="1427FD74">
        <w:rPr>
          <w:rFonts w:ascii="Calibri" w:hAnsi="Calibri"/>
          <w:sz w:val="22"/>
          <w:szCs w:val="22"/>
        </w:rPr>
        <w:t>The Project Lead</w:t>
      </w:r>
      <w:r w:rsidR="0F66D7C6" w:rsidRPr="1427FD74">
        <w:rPr>
          <w:rFonts w:ascii="Calibri" w:hAnsi="Calibri"/>
          <w:sz w:val="22"/>
          <w:szCs w:val="22"/>
        </w:rPr>
        <w:t xml:space="preserve"> is responsible for</w:t>
      </w:r>
      <w:r w:rsidR="00D273BF">
        <w:rPr>
          <w:rFonts w:ascii="Calibri" w:hAnsi="Calibri"/>
          <w:sz w:val="22"/>
          <w:szCs w:val="22"/>
        </w:rPr>
        <w:t xml:space="preserve"> issuing </w:t>
      </w:r>
      <w:r w:rsidRPr="1427FD74">
        <w:rPr>
          <w:rFonts w:ascii="Calibri" w:hAnsi="Calibri"/>
          <w:sz w:val="22"/>
          <w:szCs w:val="22"/>
        </w:rPr>
        <w:t xml:space="preserve">the pre-populated privacy </w:t>
      </w:r>
      <w:r w:rsidR="00343155">
        <w:rPr>
          <w:rFonts w:ascii="Calibri" w:hAnsi="Calibri"/>
          <w:sz w:val="22"/>
          <w:szCs w:val="22"/>
        </w:rPr>
        <w:t>notice</w:t>
      </w:r>
      <w:r w:rsidRPr="1427FD74">
        <w:rPr>
          <w:rFonts w:ascii="Calibri" w:hAnsi="Calibri"/>
          <w:sz w:val="22"/>
          <w:szCs w:val="22"/>
        </w:rPr>
        <w:t xml:space="preserve"> </w:t>
      </w:r>
      <w:r w:rsidR="720744B7" w:rsidRPr="1427FD74">
        <w:rPr>
          <w:rFonts w:ascii="Calibri" w:hAnsi="Calibri"/>
          <w:sz w:val="22"/>
          <w:szCs w:val="22"/>
        </w:rPr>
        <w:t xml:space="preserve">along with the site specific </w:t>
      </w:r>
      <w:r w:rsidR="0686BBCB" w:rsidRPr="1427FD74">
        <w:rPr>
          <w:rFonts w:ascii="Calibri" w:hAnsi="Calibri"/>
          <w:sz w:val="22"/>
          <w:szCs w:val="22"/>
        </w:rPr>
        <w:t>c</w:t>
      </w:r>
      <w:r w:rsidR="00ED71E5">
        <w:rPr>
          <w:rFonts w:ascii="Calibri" w:hAnsi="Calibri"/>
          <w:sz w:val="22"/>
          <w:szCs w:val="22"/>
        </w:rPr>
        <w:t>arer letter and FAMCARE 2 tool</w:t>
      </w:r>
      <w:r w:rsidR="720744B7" w:rsidRPr="1427FD74">
        <w:rPr>
          <w:rFonts w:ascii="Calibri" w:hAnsi="Calibri"/>
          <w:sz w:val="22"/>
          <w:szCs w:val="22"/>
        </w:rPr>
        <w:t>.</w:t>
      </w:r>
      <w:r w:rsidR="3843A36F">
        <w:t xml:space="preserve"> </w:t>
      </w:r>
      <w:r>
        <w:t xml:space="preserve"> </w:t>
      </w:r>
      <w:r w:rsidR="00FF35EF">
        <w:br/>
      </w:r>
    </w:p>
    <w:p w14:paraId="4E8860ED" w14:textId="68CEFA4D" w:rsidR="000F7592" w:rsidRPr="000F7592" w:rsidRDefault="00FF35EF" w:rsidP="1427FD74">
      <w:pPr>
        <w:numPr>
          <w:ilvl w:val="0"/>
          <w:numId w:val="43"/>
        </w:numPr>
        <w:rPr>
          <w:rFonts w:ascii="Calibri" w:hAnsi="Calibri"/>
          <w:b/>
          <w:bCs/>
          <w:sz w:val="22"/>
          <w:szCs w:val="22"/>
          <w:lang w:val="en-GB"/>
        </w:rPr>
      </w:pPr>
      <w:r w:rsidRPr="1427FD74">
        <w:rPr>
          <w:rFonts w:ascii="Calibri" w:hAnsi="Calibri"/>
          <w:sz w:val="22"/>
          <w:szCs w:val="22"/>
          <w:lang w:val="en-GB"/>
        </w:rPr>
        <w:t>The Project Lead is responsible for printing the site</w:t>
      </w:r>
      <w:r w:rsidR="00CA1FE8" w:rsidRPr="1427FD74">
        <w:rPr>
          <w:rFonts w:ascii="Calibri" w:hAnsi="Calibri"/>
          <w:sz w:val="22"/>
          <w:szCs w:val="22"/>
          <w:lang w:val="en-GB"/>
        </w:rPr>
        <w:t>-</w:t>
      </w:r>
      <w:r w:rsidR="009420BE">
        <w:rPr>
          <w:rFonts w:ascii="Calibri" w:hAnsi="Calibri"/>
          <w:sz w:val="22"/>
          <w:szCs w:val="22"/>
          <w:lang w:val="en-GB"/>
        </w:rPr>
        <w:t xml:space="preserve">specific carer letter, the GDPR </w:t>
      </w:r>
      <w:r w:rsidR="009417E0">
        <w:rPr>
          <w:rFonts w:ascii="Calibri" w:hAnsi="Calibri"/>
          <w:sz w:val="22"/>
          <w:szCs w:val="22"/>
          <w:lang w:val="en-GB"/>
        </w:rPr>
        <w:t>P</w:t>
      </w:r>
      <w:r w:rsidR="009420BE">
        <w:rPr>
          <w:rFonts w:ascii="Calibri" w:hAnsi="Calibri"/>
          <w:sz w:val="22"/>
          <w:szCs w:val="22"/>
          <w:lang w:val="en-GB"/>
        </w:rPr>
        <w:t xml:space="preserve">rivacy </w:t>
      </w:r>
      <w:r w:rsidR="009417E0" w:rsidRPr="00093F96">
        <w:rPr>
          <w:rFonts w:ascii="Calibri" w:hAnsi="Calibri"/>
          <w:sz w:val="22"/>
          <w:szCs w:val="22"/>
          <w:lang w:val="en-GB"/>
        </w:rPr>
        <w:t>Notice (</w:t>
      </w:r>
      <w:r w:rsidR="009417E0" w:rsidRPr="00093F96">
        <w:rPr>
          <w:rFonts w:ascii="Calibri" w:hAnsi="Calibri"/>
          <w:b/>
          <w:bCs/>
          <w:sz w:val="22"/>
          <w:szCs w:val="22"/>
          <w:lang w:val="en-GB"/>
        </w:rPr>
        <w:t>after amendment to reflect the site’s name, address and contact details</w:t>
      </w:r>
      <w:r w:rsidR="009417E0" w:rsidRPr="00093F96">
        <w:rPr>
          <w:rFonts w:ascii="Calibri" w:hAnsi="Calibri"/>
          <w:sz w:val="22"/>
          <w:szCs w:val="22"/>
          <w:lang w:val="en-GB"/>
        </w:rPr>
        <w:t>)</w:t>
      </w:r>
      <w:r w:rsidR="009420BE">
        <w:rPr>
          <w:rFonts w:ascii="Calibri" w:hAnsi="Calibri"/>
          <w:sz w:val="22"/>
          <w:szCs w:val="22"/>
          <w:lang w:val="en-GB"/>
        </w:rPr>
        <w:t xml:space="preserve"> </w:t>
      </w:r>
      <w:r w:rsidRPr="1427FD74">
        <w:rPr>
          <w:rFonts w:ascii="Calibri" w:hAnsi="Calibri"/>
          <w:sz w:val="22"/>
          <w:szCs w:val="22"/>
          <w:lang w:val="en-GB"/>
        </w:rPr>
        <w:t xml:space="preserve">and the FAMCARE 2 tool (from standard templates available from </w:t>
      </w:r>
      <w:r w:rsidR="00535C78" w:rsidRPr="1427FD74">
        <w:rPr>
          <w:rFonts w:ascii="Calibri" w:hAnsi="Calibri"/>
          <w:sz w:val="22"/>
          <w:szCs w:val="22"/>
          <w:lang w:val="en-GB"/>
        </w:rPr>
        <w:t xml:space="preserve">Compleat </w:t>
      </w:r>
      <w:r w:rsidR="003A3C82" w:rsidRPr="1427FD74">
        <w:rPr>
          <w:rFonts w:ascii="Calibri" w:hAnsi="Calibri"/>
          <w:sz w:val="22"/>
          <w:szCs w:val="22"/>
          <w:lang w:val="en-GB"/>
        </w:rPr>
        <w:t>secretariat</w:t>
      </w:r>
      <w:r w:rsidRPr="1427FD74">
        <w:rPr>
          <w:rFonts w:ascii="Calibri" w:hAnsi="Calibri"/>
          <w:sz w:val="22"/>
          <w:szCs w:val="22"/>
          <w:lang w:val="en-GB"/>
        </w:rPr>
        <w:t>).</w:t>
      </w:r>
      <w:r w:rsidR="0007153A" w:rsidRPr="1427FD74">
        <w:rPr>
          <w:rFonts w:ascii="Calibri" w:hAnsi="Calibri"/>
          <w:sz w:val="22"/>
          <w:szCs w:val="22"/>
          <w:lang w:val="en-GB"/>
        </w:rPr>
        <w:t xml:space="preserve"> </w:t>
      </w:r>
    </w:p>
    <w:p w14:paraId="74A0D240" w14:textId="77777777" w:rsidR="000F7592" w:rsidRPr="000F7592" w:rsidRDefault="000F7592" w:rsidP="000F7592">
      <w:pPr>
        <w:ind w:left="360"/>
        <w:rPr>
          <w:rFonts w:ascii="Calibri" w:hAnsi="Calibri"/>
          <w:b/>
          <w:bCs/>
          <w:sz w:val="22"/>
          <w:szCs w:val="22"/>
          <w:lang w:val="en-GB"/>
        </w:rPr>
      </w:pPr>
    </w:p>
    <w:p w14:paraId="5071400D" w14:textId="4157F337" w:rsidR="00FF35EF" w:rsidRPr="00E06175" w:rsidRDefault="0007153A" w:rsidP="1427FD74">
      <w:pPr>
        <w:numPr>
          <w:ilvl w:val="0"/>
          <w:numId w:val="43"/>
        </w:numPr>
        <w:rPr>
          <w:rFonts w:ascii="Calibri" w:hAnsi="Calibri"/>
          <w:b/>
          <w:bCs/>
          <w:sz w:val="22"/>
          <w:szCs w:val="22"/>
          <w:lang w:val="en-GB"/>
        </w:rPr>
      </w:pPr>
      <w:r w:rsidRPr="1427FD74">
        <w:rPr>
          <w:rFonts w:ascii="Calibri" w:hAnsi="Calibri"/>
          <w:sz w:val="22"/>
          <w:szCs w:val="22"/>
          <w:lang w:val="en-GB"/>
        </w:rPr>
        <w:t>The</w:t>
      </w:r>
      <w:r w:rsidR="000F7592">
        <w:rPr>
          <w:rFonts w:ascii="Calibri" w:hAnsi="Calibri"/>
          <w:sz w:val="22"/>
          <w:szCs w:val="22"/>
          <w:lang w:val="en-GB"/>
        </w:rPr>
        <w:t xml:space="preserve"> tool </w:t>
      </w:r>
      <w:r w:rsidRPr="1427FD74">
        <w:rPr>
          <w:rFonts w:ascii="Calibri" w:hAnsi="Calibri"/>
          <w:b/>
          <w:bCs/>
          <w:sz w:val="22"/>
          <w:szCs w:val="22"/>
          <w:u w:val="single"/>
          <w:lang w:val="en-GB"/>
        </w:rPr>
        <w:t>must</w:t>
      </w:r>
      <w:r w:rsidRPr="1427FD74">
        <w:rPr>
          <w:rFonts w:ascii="Calibri" w:hAnsi="Calibri"/>
          <w:sz w:val="22"/>
          <w:szCs w:val="22"/>
          <w:lang w:val="en-GB"/>
        </w:rPr>
        <w:t xml:space="preserve"> be </w:t>
      </w:r>
      <w:r w:rsidR="009927EF" w:rsidRPr="1427FD74">
        <w:rPr>
          <w:rFonts w:ascii="Calibri" w:hAnsi="Calibri"/>
          <w:sz w:val="22"/>
          <w:szCs w:val="22"/>
          <w:lang w:val="en-GB"/>
        </w:rPr>
        <w:t xml:space="preserve">printed </w:t>
      </w:r>
      <w:r w:rsidR="00F7179E">
        <w:rPr>
          <w:rFonts w:ascii="Calibri" w:hAnsi="Calibri"/>
          <w:sz w:val="22"/>
          <w:szCs w:val="22"/>
          <w:lang w:val="en-GB"/>
        </w:rPr>
        <w:t xml:space="preserve">as </w:t>
      </w:r>
      <w:r w:rsidR="00F7179E">
        <w:rPr>
          <w:rFonts w:ascii="Calibri" w:hAnsi="Calibri"/>
          <w:b/>
          <w:bCs/>
          <w:sz w:val="22"/>
          <w:szCs w:val="22"/>
          <w:u w:val="single"/>
          <w:lang w:val="en-GB"/>
        </w:rPr>
        <w:t xml:space="preserve">double sided and on </w:t>
      </w:r>
      <w:r w:rsidRPr="1427FD74">
        <w:rPr>
          <w:rFonts w:ascii="Calibri" w:hAnsi="Calibri"/>
          <w:b/>
          <w:bCs/>
          <w:sz w:val="22"/>
          <w:szCs w:val="22"/>
          <w:u w:val="single"/>
          <w:lang w:val="en-GB"/>
        </w:rPr>
        <w:t>white A4 paper</w:t>
      </w:r>
      <w:r w:rsidR="000355C6">
        <w:rPr>
          <w:rFonts w:ascii="Calibri" w:hAnsi="Calibri"/>
          <w:b/>
          <w:bCs/>
          <w:sz w:val="22"/>
          <w:szCs w:val="22"/>
          <w:u w:val="single"/>
          <w:lang w:val="en-GB"/>
        </w:rPr>
        <w:t xml:space="preserve"> – not recycled paper as this affects the reading of the data </w:t>
      </w:r>
      <w:proofErr w:type="gramStart"/>
      <w:r w:rsidR="000355C6">
        <w:rPr>
          <w:rFonts w:ascii="Calibri" w:hAnsi="Calibri"/>
          <w:b/>
          <w:bCs/>
          <w:sz w:val="22"/>
          <w:szCs w:val="22"/>
          <w:u w:val="single"/>
          <w:lang w:val="en-GB"/>
        </w:rPr>
        <w:t xml:space="preserve">- </w:t>
      </w:r>
      <w:r w:rsidR="00B76165" w:rsidRPr="1427FD74">
        <w:rPr>
          <w:rFonts w:ascii="Calibri" w:hAnsi="Calibri"/>
          <w:b/>
          <w:bCs/>
          <w:sz w:val="22"/>
          <w:szCs w:val="22"/>
          <w:u w:val="single"/>
          <w:lang w:val="en-GB"/>
        </w:rPr>
        <w:t xml:space="preserve"> (</w:t>
      </w:r>
      <w:proofErr w:type="gramEnd"/>
      <w:r w:rsidR="00B76165" w:rsidRPr="1427FD74">
        <w:rPr>
          <w:rFonts w:ascii="Calibri" w:hAnsi="Calibri"/>
          <w:b/>
          <w:bCs/>
          <w:sz w:val="22"/>
          <w:szCs w:val="22"/>
          <w:u w:val="single"/>
          <w:lang w:val="en-GB"/>
        </w:rPr>
        <w:t>no staples please)</w:t>
      </w:r>
      <w:r w:rsidR="009927EF" w:rsidRPr="1427FD74">
        <w:rPr>
          <w:rFonts w:ascii="Calibri" w:hAnsi="Calibri"/>
          <w:b/>
          <w:bCs/>
          <w:sz w:val="22"/>
          <w:szCs w:val="22"/>
          <w:lang w:val="en-GB"/>
        </w:rPr>
        <w:t>.</w:t>
      </w:r>
      <w:r w:rsidR="00E06175" w:rsidRPr="1427FD74">
        <w:rPr>
          <w:rFonts w:ascii="Calibri" w:hAnsi="Calibri"/>
          <w:b/>
          <w:bCs/>
          <w:sz w:val="22"/>
          <w:szCs w:val="22"/>
          <w:lang w:val="en-GB"/>
        </w:rPr>
        <w:t xml:space="preserve"> PLEASE DO NOT AMEND </w:t>
      </w:r>
      <w:r w:rsidR="00E06175" w:rsidRPr="00093F96">
        <w:rPr>
          <w:rFonts w:ascii="Calibri" w:hAnsi="Calibri"/>
          <w:b/>
          <w:bCs/>
          <w:sz w:val="22"/>
          <w:szCs w:val="22"/>
          <w:lang w:val="en-GB"/>
        </w:rPr>
        <w:t>TH</w:t>
      </w:r>
      <w:r w:rsidR="009417E0" w:rsidRPr="00093F96">
        <w:rPr>
          <w:rFonts w:ascii="Calibri" w:hAnsi="Calibri"/>
          <w:b/>
          <w:bCs/>
          <w:sz w:val="22"/>
          <w:szCs w:val="22"/>
          <w:lang w:val="en-GB"/>
        </w:rPr>
        <w:t>IS</w:t>
      </w:r>
      <w:r w:rsidR="00E06175" w:rsidRPr="1427FD74">
        <w:rPr>
          <w:rFonts w:ascii="Calibri" w:hAnsi="Calibri"/>
          <w:b/>
          <w:bCs/>
          <w:sz w:val="22"/>
          <w:szCs w:val="22"/>
          <w:lang w:val="en-GB"/>
        </w:rPr>
        <w:t xml:space="preserve"> TEMPLATE IN ANYWAY</w:t>
      </w:r>
      <w:r w:rsidR="00DE2FCF" w:rsidRPr="1427FD74">
        <w:rPr>
          <w:rFonts w:ascii="Calibri" w:hAnsi="Calibri"/>
          <w:sz w:val="22"/>
          <w:szCs w:val="22"/>
          <w:lang w:val="en-GB"/>
        </w:rPr>
        <w:t xml:space="preserve">. If </w:t>
      </w:r>
      <w:r w:rsidR="009417E0" w:rsidRPr="00093F96">
        <w:rPr>
          <w:rFonts w:ascii="Calibri" w:hAnsi="Calibri"/>
          <w:sz w:val="22"/>
          <w:szCs w:val="22"/>
          <w:lang w:val="en-GB"/>
        </w:rPr>
        <w:t>this template is</w:t>
      </w:r>
      <w:r w:rsidR="00DE2FCF" w:rsidRPr="1427FD74">
        <w:rPr>
          <w:rFonts w:ascii="Calibri" w:hAnsi="Calibri"/>
          <w:sz w:val="22"/>
          <w:szCs w:val="22"/>
          <w:lang w:val="en-GB"/>
        </w:rPr>
        <w:t xml:space="preserve"> amended </w:t>
      </w:r>
      <w:r w:rsidR="00323E7E" w:rsidRPr="1427FD74">
        <w:rPr>
          <w:rFonts w:ascii="Calibri" w:hAnsi="Calibri"/>
          <w:sz w:val="22"/>
          <w:szCs w:val="22"/>
          <w:lang w:val="en-GB"/>
        </w:rPr>
        <w:t xml:space="preserve">in anyway, </w:t>
      </w:r>
      <w:r w:rsidR="00F7179E">
        <w:rPr>
          <w:rFonts w:ascii="Calibri" w:hAnsi="Calibri"/>
          <w:sz w:val="22"/>
          <w:szCs w:val="22"/>
          <w:lang w:val="en-GB"/>
        </w:rPr>
        <w:t xml:space="preserve">the </w:t>
      </w:r>
      <w:r w:rsidR="00DE2FCF" w:rsidRPr="1427FD74">
        <w:rPr>
          <w:rFonts w:ascii="Calibri" w:hAnsi="Calibri"/>
          <w:sz w:val="22"/>
          <w:szCs w:val="22"/>
          <w:lang w:val="en-GB"/>
        </w:rPr>
        <w:t>Compleat Secretariat will be unable to process any of these responses</w:t>
      </w:r>
      <w:r w:rsidR="00323E7E" w:rsidRPr="1427FD74">
        <w:rPr>
          <w:rFonts w:ascii="Calibri" w:hAnsi="Calibri"/>
          <w:sz w:val="22"/>
          <w:szCs w:val="22"/>
          <w:lang w:val="en-GB"/>
        </w:rPr>
        <w:t>.</w:t>
      </w:r>
      <w:r w:rsidR="00FF35EF">
        <w:br/>
      </w:r>
    </w:p>
    <w:p w14:paraId="5071400E" w14:textId="1E9FA9B6" w:rsidR="009E623F" w:rsidRPr="00D02172" w:rsidRDefault="00FF35EF" w:rsidP="00FF35EF">
      <w:pPr>
        <w:numPr>
          <w:ilvl w:val="0"/>
          <w:numId w:val="43"/>
        </w:numPr>
        <w:rPr>
          <w:rFonts w:ascii="Calibri" w:hAnsi="Calibri"/>
          <w:b/>
          <w:sz w:val="22"/>
          <w:szCs w:val="22"/>
          <w:lang w:val="en-GB"/>
        </w:rPr>
      </w:pPr>
      <w:r w:rsidRPr="0087482E">
        <w:rPr>
          <w:rFonts w:ascii="Calibri" w:hAnsi="Calibri"/>
          <w:sz w:val="22"/>
          <w:szCs w:val="22"/>
          <w:lang w:val="en-GB"/>
        </w:rPr>
        <w:t xml:space="preserve">The Project Lead is responsible for </w:t>
      </w:r>
      <w:r w:rsidR="003E7919">
        <w:rPr>
          <w:rFonts w:ascii="Calibri" w:hAnsi="Calibri"/>
          <w:sz w:val="22"/>
          <w:szCs w:val="22"/>
          <w:lang w:val="en-GB"/>
        </w:rPr>
        <w:t>requesting the appropriate number of</w:t>
      </w:r>
      <w:r w:rsidR="00E17EF1">
        <w:rPr>
          <w:rFonts w:ascii="Calibri" w:hAnsi="Calibri"/>
          <w:sz w:val="22"/>
          <w:szCs w:val="22"/>
          <w:lang w:val="en-GB"/>
        </w:rPr>
        <w:t xml:space="preserve"> f</w:t>
      </w:r>
      <w:r w:rsidRPr="0087482E">
        <w:rPr>
          <w:rFonts w:ascii="Calibri" w:hAnsi="Calibri"/>
          <w:sz w:val="22"/>
          <w:szCs w:val="22"/>
          <w:lang w:val="en-GB"/>
        </w:rPr>
        <w:t>reepost envelopes from</w:t>
      </w:r>
      <w:r w:rsidR="00E17EF1">
        <w:rPr>
          <w:rFonts w:ascii="Calibri" w:hAnsi="Calibri"/>
          <w:sz w:val="22"/>
          <w:szCs w:val="22"/>
          <w:lang w:val="en-GB"/>
        </w:rPr>
        <w:t xml:space="preserve"> the</w:t>
      </w:r>
      <w:r w:rsidRPr="0087482E">
        <w:rPr>
          <w:rFonts w:ascii="Calibri" w:hAnsi="Calibri"/>
          <w:sz w:val="22"/>
          <w:szCs w:val="22"/>
          <w:lang w:val="en-GB"/>
        </w:rPr>
        <w:t xml:space="preserve"> </w:t>
      </w:r>
      <w:r w:rsidR="003A3C82">
        <w:rPr>
          <w:rFonts w:ascii="Calibri" w:hAnsi="Calibri"/>
          <w:sz w:val="22"/>
          <w:szCs w:val="22"/>
          <w:lang w:val="en-GB"/>
        </w:rPr>
        <w:t>APM secretariat</w:t>
      </w:r>
      <w:r w:rsidRPr="0087482E">
        <w:rPr>
          <w:rFonts w:ascii="Calibri" w:hAnsi="Calibri"/>
          <w:sz w:val="22"/>
          <w:szCs w:val="22"/>
          <w:lang w:val="en-GB"/>
        </w:rPr>
        <w:t xml:space="preserve">. </w:t>
      </w:r>
    </w:p>
    <w:p w14:paraId="50714011" w14:textId="77777777" w:rsidR="00D02172" w:rsidRPr="0087482E" w:rsidRDefault="00D02172" w:rsidP="00D02172">
      <w:pPr>
        <w:rPr>
          <w:rFonts w:ascii="Calibri" w:hAnsi="Calibri"/>
          <w:b/>
          <w:sz w:val="22"/>
          <w:szCs w:val="22"/>
          <w:lang w:val="en-GB"/>
        </w:rPr>
      </w:pPr>
    </w:p>
    <w:p w14:paraId="50714012" w14:textId="77777777" w:rsidR="00FF35EF" w:rsidRPr="0087482E" w:rsidRDefault="00FF35EF" w:rsidP="00FF35EF">
      <w:pPr>
        <w:numPr>
          <w:ilvl w:val="0"/>
          <w:numId w:val="43"/>
        </w:numPr>
        <w:rPr>
          <w:rFonts w:ascii="Calibri" w:hAnsi="Calibri"/>
          <w:b/>
          <w:sz w:val="22"/>
          <w:szCs w:val="22"/>
          <w:lang w:val="en-GB"/>
        </w:rPr>
      </w:pPr>
      <w:r w:rsidRPr="0087482E">
        <w:rPr>
          <w:rFonts w:ascii="Calibri" w:hAnsi="Calibri"/>
          <w:sz w:val="22"/>
          <w:szCs w:val="22"/>
          <w:lang w:val="en-GB"/>
        </w:rPr>
        <w:t>The Project Lead needs to set up a local mechanism for dealing with any queries, carer distress, and carer complaints that may arise from the project.</w:t>
      </w:r>
      <w:r w:rsidRPr="0087482E">
        <w:rPr>
          <w:rFonts w:ascii="Calibri" w:hAnsi="Calibri"/>
          <w:sz w:val="22"/>
          <w:szCs w:val="22"/>
          <w:lang w:val="en-GB"/>
        </w:rPr>
        <w:br/>
      </w:r>
    </w:p>
    <w:p w14:paraId="50714013" w14:textId="7EB111DE" w:rsidR="00FF35EF" w:rsidRPr="00D02172" w:rsidRDefault="00FF35EF" w:rsidP="00FF35EF">
      <w:pPr>
        <w:numPr>
          <w:ilvl w:val="0"/>
          <w:numId w:val="43"/>
        </w:numPr>
        <w:rPr>
          <w:rFonts w:ascii="Calibri" w:hAnsi="Calibri"/>
          <w:b/>
          <w:sz w:val="22"/>
          <w:szCs w:val="22"/>
          <w:lang w:val="en-GB"/>
        </w:rPr>
      </w:pPr>
      <w:r w:rsidRPr="0087482E">
        <w:rPr>
          <w:rFonts w:ascii="Calibri" w:hAnsi="Calibri"/>
          <w:sz w:val="22"/>
          <w:szCs w:val="22"/>
          <w:lang w:val="en-GB"/>
        </w:rPr>
        <w:t xml:space="preserve">The Project Lead needs to keep a spreadsheet (template available from </w:t>
      </w:r>
      <w:r w:rsidR="003A3C82">
        <w:rPr>
          <w:rFonts w:ascii="Calibri" w:hAnsi="Calibri"/>
          <w:sz w:val="22"/>
          <w:szCs w:val="22"/>
          <w:lang w:val="en-GB"/>
        </w:rPr>
        <w:t>APM secretariat</w:t>
      </w:r>
      <w:r w:rsidRPr="0087482E">
        <w:rPr>
          <w:rFonts w:ascii="Calibri" w:hAnsi="Calibri"/>
          <w:sz w:val="22"/>
          <w:szCs w:val="22"/>
          <w:lang w:val="en-GB"/>
        </w:rPr>
        <w:t>) to record the number of deaths, the number of questionnaire</w:t>
      </w:r>
      <w:r w:rsidR="00AE6746">
        <w:rPr>
          <w:rFonts w:ascii="Calibri" w:hAnsi="Calibri"/>
          <w:sz w:val="22"/>
          <w:szCs w:val="22"/>
          <w:lang w:val="en-GB"/>
        </w:rPr>
        <w:t>s</w:t>
      </w:r>
      <w:r w:rsidRPr="0087482E">
        <w:rPr>
          <w:rFonts w:ascii="Calibri" w:hAnsi="Calibri"/>
          <w:sz w:val="22"/>
          <w:szCs w:val="22"/>
          <w:lang w:val="en-GB"/>
        </w:rPr>
        <w:t xml:space="preserve"> sent out and the reason for not sending out questionnaires to certain carers during the period of the project. </w:t>
      </w:r>
    </w:p>
    <w:p w14:paraId="50714014" w14:textId="77777777" w:rsidR="00D02172" w:rsidRPr="0087482E" w:rsidRDefault="00D02172" w:rsidP="00D02172">
      <w:pPr>
        <w:ind w:left="360"/>
        <w:rPr>
          <w:rFonts w:ascii="Calibri" w:hAnsi="Calibri"/>
          <w:b/>
          <w:sz w:val="22"/>
          <w:szCs w:val="22"/>
          <w:lang w:val="en-GB"/>
        </w:rPr>
      </w:pPr>
    </w:p>
    <w:p w14:paraId="50714015" w14:textId="1403B307" w:rsidR="00FF35EF" w:rsidRPr="009D1E70" w:rsidRDefault="00FF35EF" w:rsidP="009D1E70">
      <w:pPr>
        <w:numPr>
          <w:ilvl w:val="0"/>
          <w:numId w:val="43"/>
        </w:numPr>
        <w:rPr>
          <w:szCs w:val="20"/>
          <w:lang w:val="en-GB"/>
        </w:rPr>
      </w:pPr>
      <w:r w:rsidRPr="009D1E70">
        <w:rPr>
          <w:rFonts w:ascii="Calibri" w:hAnsi="Calibri"/>
          <w:sz w:val="22"/>
          <w:szCs w:val="22"/>
          <w:lang w:val="en-GB"/>
        </w:rPr>
        <w:t>The Project Lead also needs to inform</w:t>
      </w:r>
      <w:r w:rsidR="00F50053">
        <w:rPr>
          <w:rFonts w:ascii="Calibri" w:hAnsi="Calibri"/>
          <w:sz w:val="22"/>
          <w:szCs w:val="22"/>
          <w:lang w:val="en-GB"/>
        </w:rPr>
        <w:t xml:space="preserve"> the</w:t>
      </w:r>
      <w:r w:rsidRPr="009D1E70">
        <w:rPr>
          <w:rFonts w:ascii="Calibri" w:hAnsi="Calibri"/>
          <w:sz w:val="22"/>
          <w:szCs w:val="22"/>
          <w:lang w:val="en-GB"/>
        </w:rPr>
        <w:t xml:space="preserve"> </w:t>
      </w:r>
      <w:r w:rsidR="00D02172">
        <w:rPr>
          <w:rFonts w:ascii="Calibri" w:hAnsi="Calibri"/>
          <w:sz w:val="22"/>
          <w:szCs w:val="22"/>
          <w:lang w:val="en-GB"/>
        </w:rPr>
        <w:t xml:space="preserve">APM Secretariat </w:t>
      </w:r>
      <w:r w:rsidRPr="009D1E70">
        <w:rPr>
          <w:rFonts w:ascii="Calibri" w:hAnsi="Calibri"/>
          <w:sz w:val="22"/>
          <w:szCs w:val="22"/>
          <w:lang w:val="en-GB"/>
        </w:rPr>
        <w:t>about any complaints arising from the service evaluation.</w:t>
      </w:r>
    </w:p>
    <w:p w14:paraId="02623C81" w14:textId="77777777" w:rsidR="00DD58AC" w:rsidRDefault="00DD58AC" w:rsidP="00BA192F">
      <w:pPr>
        <w:rPr>
          <w:rFonts w:ascii="Calibri" w:hAnsi="Calibri"/>
          <w:b/>
          <w:sz w:val="22"/>
          <w:szCs w:val="22"/>
          <w:lang w:val="en-GB"/>
        </w:rPr>
      </w:pPr>
    </w:p>
    <w:p w14:paraId="3E437917" w14:textId="5A68A8B5" w:rsidR="4B423C51" w:rsidRDefault="4B423C51" w:rsidP="4B423C51">
      <w:pPr>
        <w:rPr>
          <w:rFonts w:ascii="Calibri" w:hAnsi="Calibri"/>
          <w:b/>
          <w:bCs/>
          <w:sz w:val="22"/>
          <w:szCs w:val="22"/>
          <w:lang w:val="en-GB"/>
        </w:rPr>
      </w:pPr>
    </w:p>
    <w:p w14:paraId="3E646C13" w14:textId="3A410CF8" w:rsidR="4B423C51" w:rsidRDefault="4B423C51" w:rsidP="4B423C51">
      <w:pPr>
        <w:rPr>
          <w:rFonts w:ascii="Calibri" w:hAnsi="Calibri"/>
          <w:b/>
          <w:bCs/>
          <w:sz w:val="22"/>
          <w:szCs w:val="22"/>
          <w:lang w:val="en-GB"/>
        </w:rPr>
      </w:pPr>
    </w:p>
    <w:p w14:paraId="56B62E85" w14:textId="1C428613" w:rsidR="4B423C51" w:rsidRDefault="4B423C51" w:rsidP="4B423C51">
      <w:pPr>
        <w:rPr>
          <w:rFonts w:ascii="Calibri" w:hAnsi="Calibri"/>
          <w:b/>
          <w:bCs/>
          <w:sz w:val="22"/>
          <w:szCs w:val="22"/>
          <w:lang w:val="en-GB"/>
        </w:rPr>
      </w:pPr>
    </w:p>
    <w:p w14:paraId="4097A3FC" w14:textId="02E58DFE" w:rsidR="4B423C51" w:rsidRDefault="4B423C51" w:rsidP="4B423C51">
      <w:pPr>
        <w:rPr>
          <w:rFonts w:ascii="Calibri" w:hAnsi="Calibri"/>
          <w:b/>
          <w:bCs/>
          <w:sz w:val="22"/>
          <w:szCs w:val="22"/>
          <w:lang w:val="en-GB"/>
        </w:rPr>
      </w:pPr>
    </w:p>
    <w:p w14:paraId="52B8362C" w14:textId="765B443D" w:rsidR="4B423C51" w:rsidRDefault="4B423C51" w:rsidP="4B423C51">
      <w:pPr>
        <w:rPr>
          <w:rFonts w:ascii="Calibri" w:hAnsi="Calibri"/>
          <w:b/>
          <w:bCs/>
          <w:sz w:val="22"/>
          <w:szCs w:val="22"/>
          <w:lang w:val="en-GB"/>
        </w:rPr>
      </w:pPr>
    </w:p>
    <w:p w14:paraId="60BCC6BC" w14:textId="1EB3188A" w:rsidR="4B423C51" w:rsidRDefault="4B423C51" w:rsidP="4B423C51">
      <w:pPr>
        <w:rPr>
          <w:rFonts w:ascii="Calibri" w:hAnsi="Calibri"/>
          <w:b/>
          <w:bCs/>
          <w:sz w:val="22"/>
          <w:szCs w:val="22"/>
          <w:lang w:val="en-GB"/>
        </w:rPr>
      </w:pPr>
    </w:p>
    <w:p w14:paraId="30CD4135" w14:textId="6BD8DE47" w:rsidR="4B423C51" w:rsidRDefault="4B423C51" w:rsidP="4B423C51">
      <w:pPr>
        <w:rPr>
          <w:rFonts w:ascii="Calibri" w:hAnsi="Calibri"/>
          <w:b/>
          <w:bCs/>
          <w:sz w:val="22"/>
          <w:szCs w:val="22"/>
          <w:lang w:val="en-GB"/>
        </w:rPr>
      </w:pPr>
    </w:p>
    <w:p w14:paraId="7D56794D" w14:textId="1E2DAADE" w:rsidR="00BA192F" w:rsidRPr="0087482E" w:rsidRDefault="00BA192F" w:rsidP="350CAFD5">
      <w:pPr>
        <w:rPr>
          <w:rFonts w:ascii="Calibri" w:hAnsi="Calibri"/>
          <w:b/>
          <w:bCs/>
          <w:sz w:val="22"/>
          <w:szCs w:val="22"/>
          <w:lang w:val="en-GB"/>
        </w:rPr>
      </w:pPr>
      <w:r w:rsidRPr="350CAFD5">
        <w:rPr>
          <w:rFonts w:ascii="Calibri" w:hAnsi="Calibri"/>
          <w:b/>
          <w:bCs/>
          <w:sz w:val="22"/>
          <w:szCs w:val="22"/>
          <w:lang w:val="en-GB"/>
        </w:rPr>
        <w:t>References</w:t>
      </w:r>
    </w:p>
    <w:p w14:paraId="79788D2F" w14:textId="77777777" w:rsidR="00BA192F" w:rsidRPr="0087482E" w:rsidRDefault="00BA192F" w:rsidP="00BA192F">
      <w:pPr>
        <w:rPr>
          <w:rFonts w:ascii="Calibri" w:hAnsi="Calibri"/>
          <w:sz w:val="22"/>
          <w:szCs w:val="22"/>
          <w:lang w:val="en-GB"/>
        </w:rPr>
      </w:pPr>
    </w:p>
    <w:p w14:paraId="20CD3AFD" w14:textId="77777777" w:rsidR="00BA192F" w:rsidRPr="0087482E" w:rsidRDefault="00BA192F" w:rsidP="00BA192F">
      <w:pPr>
        <w:numPr>
          <w:ilvl w:val="0"/>
          <w:numId w:val="42"/>
        </w:numPr>
        <w:rPr>
          <w:rFonts w:ascii="Calibri" w:hAnsi="Calibri"/>
          <w:sz w:val="22"/>
          <w:szCs w:val="22"/>
          <w:lang w:val="en-GB"/>
        </w:rPr>
      </w:pPr>
      <w:r w:rsidRPr="0087482E">
        <w:rPr>
          <w:rFonts w:ascii="Calibri" w:hAnsi="Calibri"/>
          <w:sz w:val="22"/>
          <w:szCs w:val="22"/>
          <w:lang w:val="en-GB"/>
        </w:rPr>
        <w:t>Kristjanson LJ. Validity and reliability testing of the FAMCARE Scale: measuring family satisfaction with advanced cancer care. Social Science and Medicine 1994; 36: 693-701</w:t>
      </w:r>
      <w:r w:rsidRPr="0087482E">
        <w:rPr>
          <w:rFonts w:ascii="Calibri" w:hAnsi="Calibri"/>
          <w:sz w:val="22"/>
          <w:szCs w:val="22"/>
          <w:lang w:val="en-GB"/>
        </w:rPr>
        <w:br/>
      </w:r>
    </w:p>
    <w:p w14:paraId="7C5CB993" w14:textId="77777777" w:rsidR="00BA192F" w:rsidRPr="0087482E" w:rsidRDefault="00BA192F" w:rsidP="00BA192F">
      <w:pPr>
        <w:numPr>
          <w:ilvl w:val="0"/>
          <w:numId w:val="42"/>
        </w:numPr>
        <w:rPr>
          <w:rFonts w:ascii="Calibri" w:hAnsi="Calibri"/>
          <w:sz w:val="22"/>
          <w:szCs w:val="22"/>
          <w:lang w:val="en-GB"/>
        </w:rPr>
      </w:pPr>
      <w:r w:rsidRPr="0087482E">
        <w:rPr>
          <w:rFonts w:ascii="Calibri" w:hAnsi="Calibri"/>
          <w:sz w:val="22"/>
          <w:szCs w:val="22"/>
          <w:lang w:val="en-GB"/>
        </w:rPr>
        <w:t xml:space="preserve">Aoun S, Bird S, Kristjanson L, </w:t>
      </w:r>
      <w:proofErr w:type="spellStart"/>
      <w:r w:rsidRPr="0087482E">
        <w:rPr>
          <w:rFonts w:ascii="Calibri" w:hAnsi="Calibri"/>
          <w:sz w:val="22"/>
          <w:szCs w:val="22"/>
          <w:lang w:val="en-GB"/>
        </w:rPr>
        <w:t>Currow</w:t>
      </w:r>
      <w:proofErr w:type="spellEnd"/>
      <w:r w:rsidRPr="0087482E">
        <w:rPr>
          <w:rFonts w:ascii="Calibri" w:hAnsi="Calibri"/>
          <w:sz w:val="22"/>
          <w:szCs w:val="22"/>
          <w:lang w:val="en-GB"/>
        </w:rPr>
        <w:t xml:space="preserve"> D. Reliability testing of the FAMCARE-2 Scale: measuring family carer satisfaction with palliative care. Palliative Medicine 2010; 24: 674-81</w:t>
      </w:r>
      <w:r w:rsidRPr="0087482E">
        <w:rPr>
          <w:rFonts w:ascii="Calibri" w:hAnsi="Calibri"/>
          <w:sz w:val="22"/>
          <w:szCs w:val="22"/>
          <w:lang w:val="en-GB"/>
        </w:rPr>
        <w:br/>
      </w:r>
    </w:p>
    <w:p w14:paraId="16916604" w14:textId="1CA9828C" w:rsidR="00844857" w:rsidRPr="00093F96" w:rsidRDefault="00BA192F" w:rsidP="00815516">
      <w:pPr>
        <w:numPr>
          <w:ilvl w:val="0"/>
          <w:numId w:val="42"/>
        </w:numPr>
        <w:rPr>
          <w:rFonts w:ascii="Calibri" w:hAnsi="Calibri"/>
          <w:sz w:val="22"/>
          <w:szCs w:val="22"/>
          <w:lang w:val="en-GB"/>
        </w:rPr>
      </w:pPr>
      <w:r w:rsidRPr="0087482E">
        <w:rPr>
          <w:rFonts w:ascii="Calibri" w:hAnsi="Calibri"/>
          <w:sz w:val="22"/>
          <w:szCs w:val="22"/>
          <w:lang w:val="en-GB"/>
        </w:rPr>
        <w:t xml:space="preserve">Ringdal GI, </w:t>
      </w:r>
      <w:proofErr w:type="spellStart"/>
      <w:r w:rsidRPr="0087482E">
        <w:rPr>
          <w:rFonts w:ascii="Calibri" w:hAnsi="Calibri"/>
          <w:sz w:val="22"/>
          <w:szCs w:val="22"/>
          <w:lang w:val="en-GB"/>
        </w:rPr>
        <w:t>Jordhoy</w:t>
      </w:r>
      <w:proofErr w:type="spellEnd"/>
      <w:r w:rsidRPr="0087482E">
        <w:rPr>
          <w:rFonts w:ascii="Calibri" w:hAnsi="Calibri"/>
          <w:sz w:val="22"/>
          <w:szCs w:val="22"/>
          <w:lang w:val="en-GB"/>
        </w:rPr>
        <w:t xml:space="preserve"> MS, Kaasa S. Measuring quality of palliative care: psychometric properties of the FAMCARE scale. Quality of Life Research 2013; 12: 167-76</w:t>
      </w:r>
    </w:p>
    <w:p w14:paraId="12F50BF0" w14:textId="5DD7AFE1" w:rsidR="00844857" w:rsidRDefault="00844857" w:rsidP="00815516">
      <w:pPr>
        <w:pStyle w:val="NormalWeb"/>
        <w:rPr>
          <w:rFonts w:ascii="Calibri" w:eastAsia="Times New Roman" w:hAnsi="Calibri"/>
          <w:sz w:val="22"/>
          <w:szCs w:val="22"/>
          <w:lang w:eastAsia="en-US"/>
        </w:rPr>
      </w:pPr>
    </w:p>
    <w:p w14:paraId="368345B2" w14:textId="77777777" w:rsidR="00844857" w:rsidRDefault="00844857" w:rsidP="00815516">
      <w:pPr>
        <w:pStyle w:val="NormalWeb"/>
        <w:rPr>
          <w:rFonts w:ascii="Calibri" w:eastAsia="Times New Roman" w:hAnsi="Calibri"/>
          <w:sz w:val="22"/>
          <w:szCs w:val="22"/>
          <w:lang w:eastAsia="en-US"/>
        </w:rPr>
      </w:pPr>
    </w:p>
    <w:sectPr w:rsidR="00844857" w:rsidSect="00FB7222">
      <w:headerReference w:type="default" r:id="rId12"/>
      <w:footerReference w:type="default" r:id="rId13"/>
      <w:pgSz w:w="11907" w:h="16840"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C130" w14:textId="77777777" w:rsidR="00CA41C3" w:rsidRDefault="00CA41C3">
      <w:r>
        <w:separator/>
      </w:r>
    </w:p>
  </w:endnote>
  <w:endnote w:type="continuationSeparator" w:id="0">
    <w:p w14:paraId="754CA434" w14:textId="77777777" w:rsidR="00CA41C3" w:rsidRDefault="00CA41C3">
      <w:r>
        <w:continuationSeparator/>
      </w:r>
    </w:p>
  </w:endnote>
  <w:endnote w:type="continuationNotice" w:id="1">
    <w:p w14:paraId="12475A43" w14:textId="77777777" w:rsidR="00CA41C3" w:rsidRDefault="00CA4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4021" w14:textId="77777777" w:rsidR="004D1CDB" w:rsidRDefault="00541D81" w:rsidP="00C65196">
    <w:pPr>
      <w:jc w:val="right"/>
      <w:rPr>
        <w:rFonts w:ascii="Arial" w:hAnsi="Arial" w:cs="Arial"/>
        <w:b/>
        <w:color w:val="000000"/>
        <w:sz w:val="18"/>
        <w:szCs w:val="18"/>
      </w:rPr>
    </w:pPr>
    <w:r>
      <w:rPr>
        <w:rFonts w:ascii="Arial" w:hAnsi="Arial" w:cs="Arial"/>
        <w:b/>
        <w:noProof/>
        <w:color w:val="000000"/>
        <w:sz w:val="18"/>
        <w:szCs w:val="18"/>
        <w:lang w:val="en-GB" w:eastAsia="en-GB"/>
      </w:rPr>
      <mc:AlternateContent>
        <mc:Choice Requires="wps">
          <w:drawing>
            <wp:anchor distT="0" distB="0" distL="114300" distR="114300" simplePos="0" relativeHeight="251658240" behindDoc="0" locked="0" layoutInCell="1" allowOverlap="1" wp14:anchorId="50714027" wp14:editId="50714028">
              <wp:simplePos x="0" y="0"/>
              <wp:positionH relativeFrom="column">
                <wp:posOffset>0</wp:posOffset>
              </wp:positionH>
              <wp:positionV relativeFrom="paragraph">
                <wp:posOffset>3175</wp:posOffset>
              </wp:positionV>
              <wp:extent cx="6174740" cy="2286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228600"/>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14029" w14:textId="77777777" w:rsidR="004D1CDB" w:rsidRPr="004D1CDB" w:rsidRDefault="004D1CDB" w:rsidP="004D1CDB">
                          <w:pPr>
                            <w:jc w:val="right"/>
                            <w:rPr>
                              <w:rFonts w:ascii="Arial" w:hAnsi="Arial" w:cs="Arial"/>
                              <w:b/>
                              <w:color w:val="FFFFFF"/>
                              <w:sz w:val="18"/>
                              <w:szCs w:val="18"/>
                            </w:rPr>
                          </w:pPr>
                          <w:r w:rsidRPr="004D1CDB">
                            <w:rPr>
                              <w:rFonts w:ascii="Arial" w:hAnsi="Arial" w:cs="Arial"/>
                              <w:b/>
                              <w:color w:val="FFFFFF"/>
                              <w:sz w:val="18"/>
                              <w:szCs w:val="18"/>
                            </w:rPr>
                            <w:t>The Association for Palliative Medicine of Great Britain &amp; Ireland</w:t>
                          </w:r>
                        </w:p>
                        <w:p w14:paraId="5071402A" w14:textId="77777777" w:rsidR="004D1CDB" w:rsidRDefault="004D1C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14027" id="_x0000_t202" coordsize="21600,21600" o:spt="202" path="m,l,21600r21600,l21600,xe">
              <v:stroke joinstyle="miter"/>
              <v:path gradientshapeok="t" o:connecttype="rect"/>
            </v:shapetype>
            <v:shape id="Text Box 2" o:spid="_x0000_s1026" type="#_x0000_t202" style="position:absolute;left:0;text-align:left;margin-left:0;margin-top:.25pt;width:48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" fillcolor="#099" stroked="f">
              <v:textbox>
                <w:txbxContent>
                  <w:p w14:paraId="50714029" w14:textId="77777777" w:rsidR="004D1CDB" w:rsidRPr="004D1CDB" w:rsidRDefault="004D1CDB" w:rsidP="004D1CDB">
                    <w:pPr>
                      <w:jc w:val="right"/>
                      <w:rPr>
                        <w:rFonts w:ascii="Arial" w:hAnsi="Arial" w:cs="Arial"/>
                        <w:b/>
                        <w:color w:val="FFFFFF"/>
                        <w:sz w:val="18"/>
                        <w:szCs w:val="18"/>
                      </w:rPr>
                    </w:pPr>
                    <w:r w:rsidRPr="004D1CDB">
                      <w:rPr>
                        <w:rFonts w:ascii="Arial" w:hAnsi="Arial" w:cs="Arial"/>
                        <w:b/>
                        <w:color w:val="FFFFFF"/>
                        <w:sz w:val="18"/>
                        <w:szCs w:val="18"/>
                      </w:rPr>
                      <w:t>The Association for Palliative Medicine of Great Britain &amp; Ireland</w:t>
                    </w:r>
                  </w:p>
                  <w:p w14:paraId="5071402A" w14:textId="77777777" w:rsidR="004D1CDB" w:rsidRDefault="004D1CDB"/>
                </w:txbxContent>
              </v:textbox>
            </v:shape>
          </w:pict>
        </mc:Fallback>
      </mc:AlternateContent>
    </w:r>
  </w:p>
  <w:p w14:paraId="50714022" w14:textId="77777777" w:rsidR="004D1CDB" w:rsidRDefault="004D1CDB" w:rsidP="00C65196">
    <w:pPr>
      <w:jc w:val="right"/>
      <w:rPr>
        <w:rFonts w:ascii="Arial" w:hAnsi="Arial" w:cs="Arial"/>
        <w:b/>
        <w:color w:val="000000"/>
        <w:sz w:val="18"/>
        <w:szCs w:val="18"/>
      </w:rPr>
    </w:pPr>
  </w:p>
  <w:p w14:paraId="50714023" w14:textId="77777777" w:rsidR="00C65196" w:rsidRDefault="004D1CDB" w:rsidP="00C65196">
    <w:pPr>
      <w:jc w:val="right"/>
      <w:rPr>
        <w:rFonts w:ascii="Arial" w:hAnsi="Arial" w:cs="Arial"/>
        <w:sz w:val="16"/>
        <w:szCs w:val="16"/>
      </w:rPr>
    </w:pPr>
    <w:r>
      <w:rPr>
        <w:rFonts w:ascii="Arial" w:hAnsi="Arial" w:cs="Arial"/>
        <w:b/>
        <w:color w:val="009999"/>
        <w:sz w:val="16"/>
        <w:szCs w:val="16"/>
      </w:rPr>
      <w:t>R</w:t>
    </w:r>
    <w:r w:rsidR="00C65196" w:rsidRPr="004D1CDB">
      <w:rPr>
        <w:rFonts w:ascii="Arial" w:hAnsi="Arial" w:cs="Arial"/>
        <w:b/>
        <w:color w:val="009999"/>
        <w:sz w:val="16"/>
        <w:szCs w:val="16"/>
      </w:rPr>
      <w:t>egistered office:</w:t>
    </w:r>
    <w:r w:rsidR="00C65196">
      <w:rPr>
        <w:rFonts w:ascii="Arial" w:hAnsi="Arial" w:cs="Arial"/>
        <w:sz w:val="16"/>
        <w:szCs w:val="16"/>
      </w:rPr>
      <w:t xml:space="preserve"> </w:t>
    </w:r>
    <w:r w:rsidR="001A313B">
      <w:rPr>
        <w:rFonts w:ascii="Arial" w:hAnsi="Arial" w:cs="Arial"/>
        <w:sz w:val="16"/>
        <w:szCs w:val="16"/>
      </w:rPr>
      <w:t>Lancaster Court, 8 Barnes Wallis Road, Fareham, PO15 5TU</w:t>
    </w:r>
  </w:p>
  <w:p w14:paraId="50714024" w14:textId="77777777" w:rsidR="00C65196" w:rsidRDefault="004D1CDB" w:rsidP="00C65196">
    <w:pPr>
      <w:jc w:val="right"/>
      <w:rPr>
        <w:rFonts w:ascii="Arial" w:hAnsi="Arial" w:cs="Arial"/>
        <w:sz w:val="16"/>
        <w:szCs w:val="16"/>
      </w:rPr>
    </w:pPr>
    <w:r w:rsidRPr="004D1CDB">
      <w:rPr>
        <w:rFonts w:ascii="Arial" w:hAnsi="Arial" w:cs="Arial"/>
        <w:b/>
        <w:color w:val="009999"/>
        <w:sz w:val="16"/>
        <w:szCs w:val="16"/>
      </w:rPr>
      <w:t>Registered Charity No.</w:t>
    </w:r>
    <w:r>
      <w:rPr>
        <w:rFonts w:ascii="Arial" w:hAnsi="Arial" w:cs="Arial"/>
        <w:sz w:val="16"/>
        <w:szCs w:val="16"/>
      </w:rPr>
      <w:t xml:space="preserve"> 1053572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F04B" w14:textId="77777777" w:rsidR="00CA41C3" w:rsidRDefault="00CA41C3">
      <w:r>
        <w:separator/>
      </w:r>
    </w:p>
  </w:footnote>
  <w:footnote w:type="continuationSeparator" w:id="0">
    <w:p w14:paraId="6B8E1E85" w14:textId="77777777" w:rsidR="00CA41C3" w:rsidRDefault="00CA41C3">
      <w:r>
        <w:continuationSeparator/>
      </w:r>
    </w:p>
  </w:footnote>
  <w:footnote w:type="continuationNotice" w:id="1">
    <w:p w14:paraId="1538DCC4" w14:textId="77777777" w:rsidR="00CA41C3" w:rsidRDefault="00CA4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401B" w14:textId="77777777" w:rsidR="00C65196" w:rsidRDefault="1427FD74">
    <w:pPr>
      <w:pStyle w:val="Header"/>
    </w:pPr>
    <w:r>
      <w:rPr>
        <w:noProof/>
        <w:lang w:val="en-GB" w:eastAsia="en-GB"/>
      </w:rPr>
      <w:drawing>
        <wp:inline distT="0" distB="0" distL="0" distR="0" wp14:anchorId="50714025" wp14:editId="6D13D9A8">
          <wp:extent cx="2854325" cy="884555"/>
          <wp:effectExtent l="0" t="0" r="0" b="0"/>
          <wp:docPr id="88002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54325" cy="884555"/>
                  </a:xfrm>
                  <a:prstGeom prst="rect">
                    <a:avLst/>
                  </a:prstGeom>
                </pic:spPr>
              </pic:pic>
            </a:graphicData>
          </a:graphic>
        </wp:inline>
      </w:drawing>
    </w:r>
  </w:p>
  <w:p w14:paraId="5071401C" w14:textId="77777777" w:rsidR="004D1CDB" w:rsidRDefault="004D1CDB" w:rsidP="00C65196">
    <w:pPr>
      <w:pStyle w:val="Header"/>
      <w:jc w:val="right"/>
      <w:rPr>
        <w:rFonts w:ascii="Arial" w:hAnsi="Arial" w:cs="Arial"/>
        <w:sz w:val="18"/>
        <w:szCs w:val="18"/>
      </w:rPr>
    </w:pPr>
    <w:r w:rsidRPr="004D1CDB">
      <w:rPr>
        <w:rFonts w:ascii="Arial" w:hAnsi="Arial" w:cs="Arial"/>
        <w:b/>
        <w:color w:val="009999"/>
        <w:sz w:val="18"/>
        <w:szCs w:val="18"/>
      </w:rPr>
      <w:t>Tel:</w:t>
    </w:r>
    <w:r>
      <w:rPr>
        <w:rFonts w:ascii="Arial" w:hAnsi="Arial" w:cs="Arial"/>
        <w:sz w:val="18"/>
        <w:szCs w:val="18"/>
      </w:rPr>
      <w:t xml:space="preserve"> 01489 </w:t>
    </w:r>
    <w:r w:rsidR="001A313B">
      <w:rPr>
        <w:rFonts w:ascii="Arial" w:hAnsi="Arial" w:cs="Arial"/>
        <w:sz w:val="18"/>
        <w:szCs w:val="18"/>
      </w:rPr>
      <w:t>668332</w:t>
    </w:r>
  </w:p>
  <w:p w14:paraId="5071401D" w14:textId="77777777" w:rsidR="004D1CDB" w:rsidRDefault="004D1CDB" w:rsidP="00C65196">
    <w:pPr>
      <w:pStyle w:val="Header"/>
      <w:jc w:val="right"/>
      <w:rPr>
        <w:rFonts w:ascii="Arial" w:hAnsi="Arial" w:cs="Arial"/>
        <w:sz w:val="18"/>
        <w:szCs w:val="18"/>
      </w:rPr>
    </w:pPr>
    <w:r w:rsidRPr="004D1CDB">
      <w:rPr>
        <w:rFonts w:ascii="Arial" w:hAnsi="Arial" w:cs="Arial"/>
        <w:b/>
        <w:color w:val="009999"/>
        <w:sz w:val="18"/>
        <w:szCs w:val="18"/>
      </w:rPr>
      <w:t>Email:</w:t>
    </w:r>
    <w:r>
      <w:rPr>
        <w:rFonts w:ascii="Arial" w:hAnsi="Arial" w:cs="Arial"/>
        <w:sz w:val="18"/>
        <w:szCs w:val="18"/>
      </w:rPr>
      <w:t xml:space="preserve"> </w:t>
    </w:r>
    <w:r w:rsidR="001A313B">
      <w:rPr>
        <w:rFonts w:ascii="Arial" w:hAnsi="Arial" w:cs="Arial"/>
        <w:sz w:val="18"/>
        <w:szCs w:val="18"/>
      </w:rPr>
      <w:t>office</w:t>
    </w:r>
    <w:r w:rsidR="00B65FA7">
      <w:rPr>
        <w:rFonts w:ascii="Arial" w:hAnsi="Arial" w:cs="Arial"/>
        <w:sz w:val="18"/>
        <w:szCs w:val="18"/>
      </w:rPr>
      <w:t>@compleat-online.co.uk</w:t>
    </w:r>
  </w:p>
  <w:p w14:paraId="5071401E" w14:textId="77777777" w:rsidR="004D1CDB" w:rsidRDefault="004D1CDB" w:rsidP="00C65196">
    <w:pPr>
      <w:pStyle w:val="Header"/>
      <w:pBdr>
        <w:bottom w:val="single" w:sz="6" w:space="1" w:color="auto"/>
      </w:pBdr>
      <w:jc w:val="right"/>
      <w:rPr>
        <w:rFonts w:ascii="Arial" w:hAnsi="Arial" w:cs="Arial"/>
        <w:sz w:val="18"/>
        <w:szCs w:val="18"/>
      </w:rPr>
    </w:pPr>
    <w:r w:rsidRPr="004D1CDB">
      <w:rPr>
        <w:rFonts w:ascii="Arial" w:hAnsi="Arial" w:cs="Arial"/>
        <w:b/>
        <w:color w:val="009999"/>
        <w:sz w:val="18"/>
        <w:szCs w:val="18"/>
      </w:rPr>
      <w:t>Website:</w:t>
    </w:r>
    <w:r>
      <w:rPr>
        <w:rFonts w:ascii="Arial" w:hAnsi="Arial" w:cs="Arial"/>
        <w:sz w:val="18"/>
        <w:szCs w:val="18"/>
      </w:rPr>
      <w:t xml:space="preserve"> </w:t>
    </w:r>
    <w:hyperlink r:id="rId2" w:history="1">
      <w:r w:rsidR="00FF35EF" w:rsidRPr="009F5FE5">
        <w:rPr>
          <w:rStyle w:val="Hyperlink"/>
          <w:rFonts w:ascii="Arial" w:hAnsi="Arial" w:cs="Arial"/>
          <w:sz w:val="18"/>
          <w:szCs w:val="18"/>
        </w:rPr>
        <w:t>www.apmonline.org</w:t>
      </w:r>
    </w:hyperlink>
  </w:p>
  <w:p w14:paraId="5071401F" w14:textId="77777777" w:rsidR="00FF35EF" w:rsidRDefault="00FF35EF" w:rsidP="00C65196">
    <w:pPr>
      <w:pStyle w:val="Header"/>
      <w:pBdr>
        <w:bottom w:val="single" w:sz="6" w:space="1" w:color="auto"/>
      </w:pBdr>
      <w:jc w:val="right"/>
      <w:rPr>
        <w:rFonts w:ascii="Arial" w:hAnsi="Arial" w:cs="Arial"/>
        <w:sz w:val="18"/>
        <w:szCs w:val="18"/>
      </w:rPr>
    </w:pPr>
  </w:p>
  <w:p w14:paraId="50714020" w14:textId="77777777" w:rsidR="00FF35EF" w:rsidRDefault="00FF35EF" w:rsidP="00C65196">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132"/>
    <w:multiLevelType w:val="hybridMultilevel"/>
    <w:tmpl w:val="2F80B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53D6F"/>
    <w:multiLevelType w:val="hybridMultilevel"/>
    <w:tmpl w:val="F90007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A343EE"/>
    <w:multiLevelType w:val="multilevel"/>
    <w:tmpl w:val="16540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568283A"/>
    <w:multiLevelType w:val="hybridMultilevel"/>
    <w:tmpl w:val="DB340F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661F88"/>
    <w:multiLevelType w:val="multilevel"/>
    <w:tmpl w:val="ED649A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84B5B6B"/>
    <w:multiLevelType w:val="hybridMultilevel"/>
    <w:tmpl w:val="C6A8AF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DF4A3A"/>
    <w:multiLevelType w:val="multilevel"/>
    <w:tmpl w:val="79726EEE"/>
    <w:lvl w:ilvl="0">
      <w:start w:val="1"/>
      <w:numFmt w:val="decimal"/>
      <w:lvlText w:val="%1."/>
      <w:lvlJc w:val="left"/>
      <w:pPr>
        <w:tabs>
          <w:tab w:val="num" w:pos="567"/>
        </w:tabs>
        <w:ind w:left="567" w:hanging="567"/>
      </w:pPr>
      <w:rPr>
        <w:rFonts w:hint="default"/>
        <w:b/>
        <w:color w:val="000000"/>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586E68"/>
    <w:multiLevelType w:val="multilevel"/>
    <w:tmpl w:val="3F2AC14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3B81DAD"/>
    <w:multiLevelType w:val="hybridMultilevel"/>
    <w:tmpl w:val="5C2ECADA"/>
    <w:lvl w:ilvl="0" w:tplc="D6C6E7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6277A"/>
    <w:multiLevelType w:val="hybridMultilevel"/>
    <w:tmpl w:val="45D09EC6"/>
    <w:lvl w:ilvl="0" w:tplc="D6C6E7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A37BE"/>
    <w:multiLevelType w:val="hybridMultilevel"/>
    <w:tmpl w:val="0CD0FB92"/>
    <w:lvl w:ilvl="0" w:tplc="BB38EF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145F5C"/>
    <w:multiLevelType w:val="multilevel"/>
    <w:tmpl w:val="7D083E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092474A"/>
    <w:multiLevelType w:val="hybridMultilevel"/>
    <w:tmpl w:val="504E4D9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5317827"/>
    <w:multiLevelType w:val="hybridMultilevel"/>
    <w:tmpl w:val="8B2CBF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83C4733"/>
    <w:multiLevelType w:val="hybridMultilevel"/>
    <w:tmpl w:val="5A4EDA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B178F9"/>
    <w:multiLevelType w:val="hybridMultilevel"/>
    <w:tmpl w:val="84CE6116"/>
    <w:lvl w:ilvl="0" w:tplc="C936D734">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8873A3"/>
    <w:multiLevelType w:val="hybridMultilevel"/>
    <w:tmpl w:val="0C5A2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D360DF"/>
    <w:multiLevelType w:val="hybridMultilevel"/>
    <w:tmpl w:val="3F2AC1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8A4D21"/>
    <w:multiLevelType w:val="multilevel"/>
    <w:tmpl w:val="5A4EDA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1276C09"/>
    <w:multiLevelType w:val="multilevel"/>
    <w:tmpl w:val="AEB6F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C4707D"/>
    <w:multiLevelType w:val="multilevel"/>
    <w:tmpl w:val="5C6C2A3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2211" w:hanging="79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9755AA"/>
    <w:multiLevelType w:val="multilevel"/>
    <w:tmpl w:val="B72EF8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1620679"/>
    <w:multiLevelType w:val="multilevel"/>
    <w:tmpl w:val="DB340F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41B15594"/>
    <w:multiLevelType w:val="hybridMultilevel"/>
    <w:tmpl w:val="AEB6F8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39A29CF"/>
    <w:multiLevelType w:val="multilevel"/>
    <w:tmpl w:val="C6A8AF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4647489A"/>
    <w:multiLevelType w:val="multilevel"/>
    <w:tmpl w:val="6994BEC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9702200"/>
    <w:multiLevelType w:val="multilevel"/>
    <w:tmpl w:val="1EA28C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C2A1C6F"/>
    <w:multiLevelType w:val="multilevel"/>
    <w:tmpl w:val="8B2CBF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56A12BE"/>
    <w:multiLevelType w:val="hybridMultilevel"/>
    <w:tmpl w:val="5B4E2C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870041F"/>
    <w:multiLevelType w:val="multilevel"/>
    <w:tmpl w:val="2F9852C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9195071"/>
    <w:multiLevelType w:val="hybridMultilevel"/>
    <w:tmpl w:val="7D083E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D543953"/>
    <w:multiLevelType w:val="hybridMultilevel"/>
    <w:tmpl w:val="B72E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4927945"/>
    <w:multiLevelType w:val="multilevel"/>
    <w:tmpl w:val="504E4D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7AF6A4D"/>
    <w:multiLevelType w:val="multilevel"/>
    <w:tmpl w:val="41E438A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7F873F0"/>
    <w:multiLevelType w:val="hybridMultilevel"/>
    <w:tmpl w:val="16540B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33B79CE"/>
    <w:multiLevelType w:val="multilevel"/>
    <w:tmpl w:val="90488A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35840C2"/>
    <w:multiLevelType w:val="hybridMultilevel"/>
    <w:tmpl w:val="41E438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53542FF"/>
    <w:multiLevelType w:val="multilevel"/>
    <w:tmpl w:val="D97ABF28"/>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2211" w:hanging="79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6AE363F"/>
    <w:multiLevelType w:val="hybridMultilevel"/>
    <w:tmpl w:val="90488A4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6F26727"/>
    <w:multiLevelType w:val="multilevel"/>
    <w:tmpl w:val="51766C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A0557B3"/>
    <w:multiLevelType w:val="multilevel"/>
    <w:tmpl w:val="2F80BF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BA71777"/>
    <w:multiLevelType w:val="hybridMultilevel"/>
    <w:tmpl w:val="ED649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C300064"/>
    <w:multiLevelType w:val="multilevel"/>
    <w:tmpl w:val="0C5A29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2043763">
    <w:abstractNumId w:val="39"/>
  </w:num>
  <w:num w:numId="2" w16cid:durableId="451822455">
    <w:abstractNumId w:val="6"/>
  </w:num>
  <w:num w:numId="3" w16cid:durableId="22369657">
    <w:abstractNumId w:val="37"/>
  </w:num>
  <w:num w:numId="4" w16cid:durableId="1643733285">
    <w:abstractNumId w:val="20"/>
  </w:num>
  <w:num w:numId="5" w16cid:durableId="1546912148">
    <w:abstractNumId w:val="26"/>
  </w:num>
  <w:num w:numId="6" w16cid:durableId="1112281959">
    <w:abstractNumId w:val="3"/>
  </w:num>
  <w:num w:numId="7" w16cid:durableId="86312035">
    <w:abstractNumId w:val="22"/>
  </w:num>
  <w:num w:numId="8" w16cid:durableId="1748770253">
    <w:abstractNumId w:val="31"/>
  </w:num>
  <w:num w:numId="9" w16cid:durableId="1627587797">
    <w:abstractNumId w:val="21"/>
  </w:num>
  <w:num w:numId="10" w16cid:durableId="229580068">
    <w:abstractNumId w:val="17"/>
  </w:num>
  <w:num w:numId="11" w16cid:durableId="843519679">
    <w:abstractNumId w:val="7"/>
  </w:num>
  <w:num w:numId="12" w16cid:durableId="1785272265">
    <w:abstractNumId w:val="13"/>
  </w:num>
  <w:num w:numId="13" w16cid:durableId="1642811461">
    <w:abstractNumId w:val="27"/>
  </w:num>
  <w:num w:numId="14" w16cid:durableId="365179370">
    <w:abstractNumId w:val="34"/>
  </w:num>
  <w:num w:numId="15" w16cid:durableId="446581386">
    <w:abstractNumId w:val="2"/>
  </w:num>
  <w:num w:numId="16" w16cid:durableId="825432984">
    <w:abstractNumId w:val="14"/>
  </w:num>
  <w:num w:numId="17" w16cid:durableId="1024745312">
    <w:abstractNumId w:val="18"/>
  </w:num>
  <w:num w:numId="18" w16cid:durableId="557522137">
    <w:abstractNumId w:val="28"/>
  </w:num>
  <w:num w:numId="19" w16cid:durableId="911430883">
    <w:abstractNumId w:val="41"/>
  </w:num>
  <w:num w:numId="20" w16cid:durableId="669605985">
    <w:abstractNumId w:val="4"/>
  </w:num>
  <w:num w:numId="21" w16cid:durableId="16858171">
    <w:abstractNumId w:val="5"/>
  </w:num>
  <w:num w:numId="22" w16cid:durableId="809447317">
    <w:abstractNumId w:val="24"/>
  </w:num>
  <w:num w:numId="23" w16cid:durableId="156460405">
    <w:abstractNumId w:val="0"/>
  </w:num>
  <w:num w:numId="24" w16cid:durableId="129908304">
    <w:abstractNumId w:val="40"/>
  </w:num>
  <w:num w:numId="25" w16cid:durableId="1395741216">
    <w:abstractNumId w:val="16"/>
  </w:num>
  <w:num w:numId="26" w16cid:durableId="1626152787">
    <w:abstractNumId w:val="42"/>
  </w:num>
  <w:num w:numId="27" w16cid:durableId="1670399999">
    <w:abstractNumId w:val="10"/>
  </w:num>
  <w:num w:numId="28" w16cid:durableId="928806118">
    <w:abstractNumId w:val="25"/>
  </w:num>
  <w:num w:numId="29" w16cid:durableId="428084793">
    <w:abstractNumId w:val="38"/>
  </w:num>
  <w:num w:numId="30" w16cid:durableId="1683900758">
    <w:abstractNumId w:val="35"/>
  </w:num>
  <w:num w:numId="31" w16cid:durableId="431508942">
    <w:abstractNumId w:val="30"/>
  </w:num>
  <w:num w:numId="32" w16cid:durableId="235942060">
    <w:abstractNumId w:val="11"/>
  </w:num>
  <w:num w:numId="33" w16cid:durableId="1943537306">
    <w:abstractNumId w:val="23"/>
  </w:num>
  <w:num w:numId="34" w16cid:durableId="836724468">
    <w:abstractNumId w:val="19"/>
  </w:num>
  <w:num w:numId="35" w16cid:durableId="735208178">
    <w:abstractNumId w:val="12"/>
  </w:num>
  <w:num w:numId="36" w16cid:durableId="1024746538">
    <w:abstractNumId w:val="32"/>
  </w:num>
  <w:num w:numId="37" w16cid:durableId="297297151">
    <w:abstractNumId w:val="36"/>
  </w:num>
  <w:num w:numId="38" w16cid:durableId="606154352">
    <w:abstractNumId w:val="33"/>
  </w:num>
  <w:num w:numId="39" w16cid:durableId="1285043033">
    <w:abstractNumId w:val="29"/>
  </w:num>
  <w:num w:numId="40" w16cid:durableId="1962607239">
    <w:abstractNumId w:val="1"/>
  </w:num>
  <w:num w:numId="41" w16cid:durableId="355272389">
    <w:abstractNumId w:val="8"/>
  </w:num>
  <w:num w:numId="42" w16cid:durableId="2025864180">
    <w:abstractNumId w:val="15"/>
  </w:num>
  <w:num w:numId="43" w16cid:durableId="761149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75"/>
    <w:rsid w:val="00005FC7"/>
    <w:rsid w:val="00010F1C"/>
    <w:rsid w:val="000139A0"/>
    <w:rsid w:val="000179E8"/>
    <w:rsid w:val="00026912"/>
    <w:rsid w:val="00026ABF"/>
    <w:rsid w:val="000355C6"/>
    <w:rsid w:val="0004305C"/>
    <w:rsid w:val="00043E72"/>
    <w:rsid w:val="00046C8B"/>
    <w:rsid w:val="0005326E"/>
    <w:rsid w:val="000562CC"/>
    <w:rsid w:val="00062EF1"/>
    <w:rsid w:val="000640A8"/>
    <w:rsid w:val="00067C24"/>
    <w:rsid w:val="0007153A"/>
    <w:rsid w:val="00071AD6"/>
    <w:rsid w:val="00077965"/>
    <w:rsid w:val="000802B9"/>
    <w:rsid w:val="00081321"/>
    <w:rsid w:val="000868F8"/>
    <w:rsid w:val="000928B0"/>
    <w:rsid w:val="00093F96"/>
    <w:rsid w:val="000A2995"/>
    <w:rsid w:val="000B4AE3"/>
    <w:rsid w:val="000B5D9C"/>
    <w:rsid w:val="000B60E7"/>
    <w:rsid w:val="000C180D"/>
    <w:rsid w:val="000C2B7B"/>
    <w:rsid w:val="000C35EB"/>
    <w:rsid w:val="000C3B01"/>
    <w:rsid w:val="000D2975"/>
    <w:rsid w:val="000D3D7E"/>
    <w:rsid w:val="000D4795"/>
    <w:rsid w:val="000D51F6"/>
    <w:rsid w:val="000E35D3"/>
    <w:rsid w:val="000E3814"/>
    <w:rsid w:val="000E3E29"/>
    <w:rsid w:val="000F20C0"/>
    <w:rsid w:val="000F339F"/>
    <w:rsid w:val="000F7592"/>
    <w:rsid w:val="00106C12"/>
    <w:rsid w:val="001165F5"/>
    <w:rsid w:val="00126C5A"/>
    <w:rsid w:val="001328EF"/>
    <w:rsid w:val="00136B67"/>
    <w:rsid w:val="001434E0"/>
    <w:rsid w:val="00152E26"/>
    <w:rsid w:val="00153528"/>
    <w:rsid w:val="00160050"/>
    <w:rsid w:val="00165F79"/>
    <w:rsid w:val="001716F6"/>
    <w:rsid w:val="00175BED"/>
    <w:rsid w:val="00181243"/>
    <w:rsid w:val="00182F27"/>
    <w:rsid w:val="00186FB8"/>
    <w:rsid w:val="0019320F"/>
    <w:rsid w:val="00197A5F"/>
    <w:rsid w:val="00197B07"/>
    <w:rsid w:val="001A0A13"/>
    <w:rsid w:val="001A0ED8"/>
    <w:rsid w:val="001A313B"/>
    <w:rsid w:val="001B2170"/>
    <w:rsid w:val="001C29CD"/>
    <w:rsid w:val="001D4DF7"/>
    <w:rsid w:val="001D654B"/>
    <w:rsid w:val="001E3F3A"/>
    <w:rsid w:val="001E7248"/>
    <w:rsid w:val="001F5E4E"/>
    <w:rsid w:val="001F6FC7"/>
    <w:rsid w:val="002021E1"/>
    <w:rsid w:val="0020489B"/>
    <w:rsid w:val="00205117"/>
    <w:rsid w:val="00210441"/>
    <w:rsid w:val="002143BF"/>
    <w:rsid w:val="00227809"/>
    <w:rsid w:val="00235A41"/>
    <w:rsid w:val="00242E1D"/>
    <w:rsid w:val="002502A8"/>
    <w:rsid w:val="00250A11"/>
    <w:rsid w:val="00250B18"/>
    <w:rsid w:val="00253BF1"/>
    <w:rsid w:val="00262D29"/>
    <w:rsid w:val="00271A77"/>
    <w:rsid w:val="002721AC"/>
    <w:rsid w:val="00273E20"/>
    <w:rsid w:val="00274749"/>
    <w:rsid w:val="00277429"/>
    <w:rsid w:val="00277631"/>
    <w:rsid w:val="0028652C"/>
    <w:rsid w:val="00292B77"/>
    <w:rsid w:val="0029517B"/>
    <w:rsid w:val="0029560A"/>
    <w:rsid w:val="002A773B"/>
    <w:rsid w:val="002C55BA"/>
    <w:rsid w:val="002D1CBC"/>
    <w:rsid w:val="002D3FCA"/>
    <w:rsid w:val="002E4942"/>
    <w:rsid w:val="002E5195"/>
    <w:rsid w:val="002F022F"/>
    <w:rsid w:val="002F184D"/>
    <w:rsid w:val="002F773E"/>
    <w:rsid w:val="00302FB7"/>
    <w:rsid w:val="003049A5"/>
    <w:rsid w:val="003073C0"/>
    <w:rsid w:val="00307A81"/>
    <w:rsid w:val="0031199C"/>
    <w:rsid w:val="00313BDC"/>
    <w:rsid w:val="003162C8"/>
    <w:rsid w:val="00316DC3"/>
    <w:rsid w:val="00323E7E"/>
    <w:rsid w:val="00323FA0"/>
    <w:rsid w:val="003421A3"/>
    <w:rsid w:val="003426F0"/>
    <w:rsid w:val="00343155"/>
    <w:rsid w:val="00346C98"/>
    <w:rsid w:val="00347839"/>
    <w:rsid w:val="003506B2"/>
    <w:rsid w:val="00351CDD"/>
    <w:rsid w:val="00366EB3"/>
    <w:rsid w:val="00371EA9"/>
    <w:rsid w:val="0037285F"/>
    <w:rsid w:val="00376FB2"/>
    <w:rsid w:val="00380E6B"/>
    <w:rsid w:val="00387D36"/>
    <w:rsid w:val="003940AD"/>
    <w:rsid w:val="0039760F"/>
    <w:rsid w:val="003A11D7"/>
    <w:rsid w:val="003A3C82"/>
    <w:rsid w:val="003B2F60"/>
    <w:rsid w:val="003C01B2"/>
    <w:rsid w:val="003D713A"/>
    <w:rsid w:val="003E047E"/>
    <w:rsid w:val="003E3FBB"/>
    <w:rsid w:val="003E7919"/>
    <w:rsid w:val="003F4933"/>
    <w:rsid w:val="003F634A"/>
    <w:rsid w:val="004004BE"/>
    <w:rsid w:val="00400DCA"/>
    <w:rsid w:val="00403F23"/>
    <w:rsid w:val="00406A42"/>
    <w:rsid w:val="00410CB4"/>
    <w:rsid w:val="004138F7"/>
    <w:rsid w:val="00420124"/>
    <w:rsid w:val="00422AD5"/>
    <w:rsid w:val="004232E8"/>
    <w:rsid w:val="0042562B"/>
    <w:rsid w:val="004268BD"/>
    <w:rsid w:val="004270D6"/>
    <w:rsid w:val="00434665"/>
    <w:rsid w:val="00436973"/>
    <w:rsid w:val="00445283"/>
    <w:rsid w:val="004453EF"/>
    <w:rsid w:val="0044588F"/>
    <w:rsid w:val="00445BE3"/>
    <w:rsid w:val="00445FB8"/>
    <w:rsid w:val="00457485"/>
    <w:rsid w:val="00462C64"/>
    <w:rsid w:val="004644C7"/>
    <w:rsid w:val="00466E44"/>
    <w:rsid w:val="00472712"/>
    <w:rsid w:val="00473A89"/>
    <w:rsid w:val="004758A7"/>
    <w:rsid w:val="00484477"/>
    <w:rsid w:val="00494473"/>
    <w:rsid w:val="004A03C5"/>
    <w:rsid w:val="004C7CDD"/>
    <w:rsid w:val="004D1B10"/>
    <w:rsid w:val="004D1CDB"/>
    <w:rsid w:val="004D5807"/>
    <w:rsid w:val="004D5EAA"/>
    <w:rsid w:val="004E1762"/>
    <w:rsid w:val="004E4C7D"/>
    <w:rsid w:val="004E6EED"/>
    <w:rsid w:val="004F0977"/>
    <w:rsid w:val="004F0E79"/>
    <w:rsid w:val="004F3415"/>
    <w:rsid w:val="004F3C01"/>
    <w:rsid w:val="004F74D2"/>
    <w:rsid w:val="00506505"/>
    <w:rsid w:val="00506ADB"/>
    <w:rsid w:val="005118B9"/>
    <w:rsid w:val="00513B97"/>
    <w:rsid w:val="005147EC"/>
    <w:rsid w:val="005245DC"/>
    <w:rsid w:val="00524CEE"/>
    <w:rsid w:val="00525004"/>
    <w:rsid w:val="005272B6"/>
    <w:rsid w:val="00533BB1"/>
    <w:rsid w:val="00535C78"/>
    <w:rsid w:val="00541574"/>
    <w:rsid w:val="00541D81"/>
    <w:rsid w:val="0054681F"/>
    <w:rsid w:val="0056056E"/>
    <w:rsid w:val="00564875"/>
    <w:rsid w:val="00567B27"/>
    <w:rsid w:val="00571945"/>
    <w:rsid w:val="0057306C"/>
    <w:rsid w:val="00580346"/>
    <w:rsid w:val="00583618"/>
    <w:rsid w:val="00587BE7"/>
    <w:rsid w:val="00587E84"/>
    <w:rsid w:val="005931F4"/>
    <w:rsid w:val="0059456C"/>
    <w:rsid w:val="00596B9F"/>
    <w:rsid w:val="005A0F5C"/>
    <w:rsid w:val="005A3B2E"/>
    <w:rsid w:val="005C1EE6"/>
    <w:rsid w:val="005D0BEA"/>
    <w:rsid w:val="005D0CC7"/>
    <w:rsid w:val="005D3FA6"/>
    <w:rsid w:val="005D5CCC"/>
    <w:rsid w:val="005E0400"/>
    <w:rsid w:val="005E20D3"/>
    <w:rsid w:val="005E530E"/>
    <w:rsid w:val="0060083A"/>
    <w:rsid w:val="006013EA"/>
    <w:rsid w:val="00603F17"/>
    <w:rsid w:val="00606FC8"/>
    <w:rsid w:val="006143C0"/>
    <w:rsid w:val="0061703A"/>
    <w:rsid w:val="00624E32"/>
    <w:rsid w:val="00636E2E"/>
    <w:rsid w:val="00656D7E"/>
    <w:rsid w:val="0065796C"/>
    <w:rsid w:val="0066132E"/>
    <w:rsid w:val="0066260C"/>
    <w:rsid w:val="00662690"/>
    <w:rsid w:val="00667B61"/>
    <w:rsid w:val="006729FF"/>
    <w:rsid w:val="00675C8F"/>
    <w:rsid w:val="00677CE3"/>
    <w:rsid w:val="0068721C"/>
    <w:rsid w:val="0069418D"/>
    <w:rsid w:val="00694C3E"/>
    <w:rsid w:val="006A0D9F"/>
    <w:rsid w:val="006A6498"/>
    <w:rsid w:val="006A7E9D"/>
    <w:rsid w:val="006B138F"/>
    <w:rsid w:val="006B20B7"/>
    <w:rsid w:val="006B419E"/>
    <w:rsid w:val="006B51E6"/>
    <w:rsid w:val="006B5720"/>
    <w:rsid w:val="006B5FFF"/>
    <w:rsid w:val="006C3B9C"/>
    <w:rsid w:val="006C3F28"/>
    <w:rsid w:val="006C75BB"/>
    <w:rsid w:val="006C7A87"/>
    <w:rsid w:val="006D1D17"/>
    <w:rsid w:val="006D4A4F"/>
    <w:rsid w:val="006D5084"/>
    <w:rsid w:val="006D6B92"/>
    <w:rsid w:val="006D7967"/>
    <w:rsid w:val="006E216B"/>
    <w:rsid w:val="006E280F"/>
    <w:rsid w:val="006F4583"/>
    <w:rsid w:val="007006AE"/>
    <w:rsid w:val="007076A0"/>
    <w:rsid w:val="00707D18"/>
    <w:rsid w:val="00716130"/>
    <w:rsid w:val="00722720"/>
    <w:rsid w:val="007236E4"/>
    <w:rsid w:val="007246DC"/>
    <w:rsid w:val="00726353"/>
    <w:rsid w:val="00727C8A"/>
    <w:rsid w:val="00736745"/>
    <w:rsid w:val="0074159A"/>
    <w:rsid w:val="00746089"/>
    <w:rsid w:val="00756572"/>
    <w:rsid w:val="007573D0"/>
    <w:rsid w:val="00761F69"/>
    <w:rsid w:val="00765FD1"/>
    <w:rsid w:val="0077611A"/>
    <w:rsid w:val="007832CB"/>
    <w:rsid w:val="00783BD6"/>
    <w:rsid w:val="00792D92"/>
    <w:rsid w:val="00793003"/>
    <w:rsid w:val="00796A66"/>
    <w:rsid w:val="007A2FE7"/>
    <w:rsid w:val="007A6046"/>
    <w:rsid w:val="007B0A27"/>
    <w:rsid w:val="007B300E"/>
    <w:rsid w:val="007C65BE"/>
    <w:rsid w:val="007D0B4C"/>
    <w:rsid w:val="007D2FCF"/>
    <w:rsid w:val="007D305B"/>
    <w:rsid w:val="007E383B"/>
    <w:rsid w:val="007E3B3E"/>
    <w:rsid w:val="007E3E0A"/>
    <w:rsid w:val="007F3463"/>
    <w:rsid w:val="007F448B"/>
    <w:rsid w:val="007F5FCB"/>
    <w:rsid w:val="00801C7F"/>
    <w:rsid w:val="00807E74"/>
    <w:rsid w:val="00811782"/>
    <w:rsid w:val="00815516"/>
    <w:rsid w:val="0082077C"/>
    <w:rsid w:val="008208EE"/>
    <w:rsid w:val="00821424"/>
    <w:rsid w:val="00825307"/>
    <w:rsid w:val="00831D25"/>
    <w:rsid w:val="0083317B"/>
    <w:rsid w:val="00833BC6"/>
    <w:rsid w:val="00843071"/>
    <w:rsid w:val="00844857"/>
    <w:rsid w:val="00846F56"/>
    <w:rsid w:val="00847224"/>
    <w:rsid w:val="008538D7"/>
    <w:rsid w:val="00854732"/>
    <w:rsid w:val="00864523"/>
    <w:rsid w:val="00873A9A"/>
    <w:rsid w:val="0087482E"/>
    <w:rsid w:val="008751E3"/>
    <w:rsid w:val="008756D1"/>
    <w:rsid w:val="008841D3"/>
    <w:rsid w:val="0088744F"/>
    <w:rsid w:val="0089239D"/>
    <w:rsid w:val="00894E71"/>
    <w:rsid w:val="008A2905"/>
    <w:rsid w:val="008B15D0"/>
    <w:rsid w:val="008B3960"/>
    <w:rsid w:val="008B524E"/>
    <w:rsid w:val="008B5F3A"/>
    <w:rsid w:val="008C7D2C"/>
    <w:rsid w:val="008D5394"/>
    <w:rsid w:val="008D54F7"/>
    <w:rsid w:val="008D68B6"/>
    <w:rsid w:val="008E3434"/>
    <w:rsid w:val="008E6300"/>
    <w:rsid w:val="008F5B26"/>
    <w:rsid w:val="009033AC"/>
    <w:rsid w:val="009128FF"/>
    <w:rsid w:val="00912D07"/>
    <w:rsid w:val="00923311"/>
    <w:rsid w:val="00925D8E"/>
    <w:rsid w:val="00930AB0"/>
    <w:rsid w:val="00931015"/>
    <w:rsid w:val="0093185B"/>
    <w:rsid w:val="0093442C"/>
    <w:rsid w:val="00935363"/>
    <w:rsid w:val="009378B8"/>
    <w:rsid w:val="00940DAF"/>
    <w:rsid w:val="009417E0"/>
    <w:rsid w:val="009420BE"/>
    <w:rsid w:val="00944C44"/>
    <w:rsid w:val="00951ECF"/>
    <w:rsid w:val="009533D8"/>
    <w:rsid w:val="00955C92"/>
    <w:rsid w:val="00955E9E"/>
    <w:rsid w:val="00962E7A"/>
    <w:rsid w:val="00963935"/>
    <w:rsid w:val="009641D6"/>
    <w:rsid w:val="0097741F"/>
    <w:rsid w:val="009927EF"/>
    <w:rsid w:val="00997078"/>
    <w:rsid w:val="009A10E9"/>
    <w:rsid w:val="009A1EC0"/>
    <w:rsid w:val="009A448F"/>
    <w:rsid w:val="009B49AC"/>
    <w:rsid w:val="009B7786"/>
    <w:rsid w:val="009D1E70"/>
    <w:rsid w:val="009D4331"/>
    <w:rsid w:val="009D6202"/>
    <w:rsid w:val="009D6F57"/>
    <w:rsid w:val="009E0C71"/>
    <w:rsid w:val="009E2F73"/>
    <w:rsid w:val="009E623F"/>
    <w:rsid w:val="009E69ED"/>
    <w:rsid w:val="009E6E19"/>
    <w:rsid w:val="00A22662"/>
    <w:rsid w:val="00A3029B"/>
    <w:rsid w:val="00A316F2"/>
    <w:rsid w:val="00A33807"/>
    <w:rsid w:val="00A33D88"/>
    <w:rsid w:val="00A35DFE"/>
    <w:rsid w:val="00A37A02"/>
    <w:rsid w:val="00A46702"/>
    <w:rsid w:val="00A46F03"/>
    <w:rsid w:val="00A54FC4"/>
    <w:rsid w:val="00A5714D"/>
    <w:rsid w:val="00A659F2"/>
    <w:rsid w:val="00A716EA"/>
    <w:rsid w:val="00A74C53"/>
    <w:rsid w:val="00A76FEF"/>
    <w:rsid w:val="00A805D9"/>
    <w:rsid w:val="00A80E72"/>
    <w:rsid w:val="00A83EA9"/>
    <w:rsid w:val="00A85035"/>
    <w:rsid w:val="00A90258"/>
    <w:rsid w:val="00A96419"/>
    <w:rsid w:val="00AA079B"/>
    <w:rsid w:val="00AA118C"/>
    <w:rsid w:val="00AA5F44"/>
    <w:rsid w:val="00AA68E5"/>
    <w:rsid w:val="00AA73A3"/>
    <w:rsid w:val="00AA7D0D"/>
    <w:rsid w:val="00AB5557"/>
    <w:rsid w:val="00AB682A"/>
    <w:rsid w:val="00AB7926"/>
    <w:rsid w:val="00AB7D65"/>
    <w:rsid w:val="00AC1422"/>
    <w:rsid w:val="00AC4CEA"/>
    <w:rsid w:val="00AD610F"/>
    <w:rsid w:val="00AE6746"/>
    <w:rsid w:val="00B0263D"/>
    <w:rsid w:val="00B03849"/>
    <w:rsid w:val="00B0565E"/>
    <w:rsid w:val="00B0798A"/>
    <w:rsid w:val="00B07C2C"/>
    <w:rsid w:val="00B07C4C"/>
    <w:rsid w:val="00B1254E"/>
    <w:rsid w:val="00B1636D"/>
    <w:rsid w:val="00B20512"/>
    <w:rsid w:val="00B211C3"/>
    <w:rsid w:val="00B24764"/>
    <w:rsid w:val="00B24D6A"/>
    <w:rsid w:val="00B25BDF"/>
    <w:rsid w:val="00B2689A"/>
    <w:rsid w:val="00B271DD"/>
    <w:rsid w:val="00B3117E"/>
    <w:rsid w:val="00B32239"/>
    <w:rsid w:val="00B34DDB"/>
    <w:rsid w:val="00B35D60"/>
    <w:rsid w:val="00B52E73"/>
    <w:rsid w:val="00B55C4F"/>
    <w:rsid w:val="00B55FF6"/>
    <w:rsid w:val="00B56F22"/>
    <w:rsid w:val="00B57D2C"/>
    <w:rsid w:val="00B65FA7"/>
    <w:rsid w:val="00B71770"/>
    <w:rsid w:val="00B76165"/>
    <w:rsid w:val="00B81211"/>
    <w:rsid w:val="00B86BE2"/>
    <w:rsid w:val="00B92A68"/>
    <w:rsid w:val="00B93A35"/>
    <w:rsid w:val="00B96114"/>
    <w:rsid w:val="00BA0F3C"/>
    <w:rsid w:val="00BA192F"/>
    <w:rsid w:val="00BA3014"/>
    <w:rsid w:val="00BA3061"/>
    <w:rsid w:val="00BA5C83"/>
    <w:rsid w:val="00BA7CD5"/>
    <w:rsid w:val="00BC035F"/>
    <w:rsid w:val="00BC0BC5"/>
    <w:rsid w:val="00BC475C"/>
    <w:rsid w:val="00BC56D4"/>
    <w:rsid w:val="00BC76A2"/>
    <w:rsid w:val="00BD105A"/>
    <w:rsid w:val="00BD759B"/>
    <w:rsid w:val="00BE1758"/>
    <w:rsid w:val="00BE2338"/>
    <w:rsid w:val="00BE2408"/>
    <w:rsid w:val="00BE456B"/>
    <w:rsid w:val="00BE4EBA"/>
    <w:rsid w:val="00BE6358"/>
    <w:rsid w:val="00BF768C"/>
    <w:rsid w:val="00C03C0D"/>
    <w:rsid w:val="00C03F55"/>
    <w:rsid w:val="00C17947"/>
    <w:rsid w:val="00C209BA"/>
    <w:rsid w:val="00C226F5"/>
    <w:rsid w:val="00C3098C"/>
    <w:rsid w:val="00C37470"/>
    <w:rsid w:val="00C410D6"/>
    <w:rsid w:val="00C44C19"/>
    <w:rsid w:val="00C46058"/>
    <w:rsid w:val="00C46BC6"/>
    <w:rsid w:val="00C51B25"/>
    <w:rsid w:val="00C624E2"/>
    <w:rsid w:val="00C63A69"/>
    <w:rsid w:val="00C65196"/>
    <w:rsid w:val="00C676ED"/>
    <w:rsid w:val="00C7195D"/>
    <w:rsid w:val="00C72ED2"/>
    <w:rsid w:val="00C81189"/>
    <w:rsid w:val="00C82121"/>
    <w:rsid w:val="00C83BD1"/>
    <w:rsid w:val="00C85EB2"/>
    <w:rsid w:val="00C9571D"/>
    <w:rsid w:val="00CA1FE8"/>
    <w:rsid w:val="00CA225C"/>
    <w:rsid w:val="00CA41C3"/>
    <w:rsid w:val="00CA6BEF"/>
    <w:rsid w:val="00CD21CA"/>
    <w:rsid w:val="00CD39F3"/>
    <w:rsid w:val="00CE0BF0"/>
    <w:rsid w:val="00CE2846"/>
    <w:rsid w:val="00CE3C9A"/>
    <w:rsid w:val="00CE6636"/>
    <w:rsid w:val="00CE759E"/>
    <w:rsid w:val="00CF05C3"/>
    <w:rsid w:val="00CF3FD5"/>
    <w:rsid w:val="00D02172"/>
    <w:rsid w:val="00D022E4"/>
    <w:rsid w:val="00D066B2"/>
    <w:rsid w:val="00D15033"/>
    <w:rsid w:val="00D2039D"/>
    <w:rsid w:val="00D26BA4"/>
    <w:rsid w:val="00D273BF"/>
    <w:rsid w:val="00D34A06"/>
    <w:rsid w:val="00D37F1D"/>
    <w:rsid w:val="00D41FC4"/>
    <w:rsid w:val="00D60A70"/>
    <w:rsid w:val="00D6530A"/>
    <w:rsid w:val="00D72CD6"/>
    <w:rsid w:val="00D8007B"/>
    <w:rsid w:val="00D80C53"/>
    <w:rsid w:val="00D81246"/>
    <w:rsid w:val="00D853AA"/>
    <w:rsid w:val="00D87CB1"/>
    <w:rsid w:val="00D90153"/>
    <w:rsid w:val="00D90807"/>
    <w:rsid w:val="00D90DE7"/>
    <w:rsid w:val="00D90EE5"/>
    <w:rsid w:val="00D97E5D"/>
    <w:rsid w:val="00DA5010"/>
    <w:rsid w:val="00DA71DA"/>
    <w:rsid w:val="00DA7B65"/>
    <w:rsid w:val="00DB10C3"/>
    <w:rsid w:val="00DC092E"/>
    <w:rsid w:val="00DC5108"/>
    <w:rsid w:val="00DD43FC"/>
    <w:rsid w:val="00DD58AC"/>
    <w:rsid w:val="00DD6F27"/>
    <w:rsid w:val="00DE081B"/>
    <w:rsid w:val="00DE0870"/>
    <w:rsid w:val="00DE2FCF"/>
    <w:rsid w:val="00DE4AA0"/>
    <w:rsid w:val="00DF389E"/>
    <w:rsid w:val="00DF3DAD"/>
    <w:rsid w:val="00E04CB9"/>
    <w:rsid w:val="00E06175"/>
    <w:rsid w:val="00E06CCB"/>
    <w:rsid w:val="00E0735A"/>
    <w:rsid w:val="00E10D3A"/>
    <w:rsid w:val="00E13F0D"/>
    <w:rsid w:val="00E17EF1"/>
    <w:rsid w:val="00E21B8C"/>
    <w:rsid w:val="00E251AD"/>
    <w:rsid w:val="00E308D0"/>
    <w:rsid w:val="00E463C6"/>
    <w:rsid w:val="00E504F5"/>
    <w:rsid w:val="00E50620"/>
    <w:rsid w:val="00E5243F"/>
    <w:rsid w:val="00E53A39"/>
    <w:rsid w:val="00E5501D"/>
    <w:rsid w:val="00E61274"/>
    <w:rsid w:val="00E61E96"/>
    <w:rsid w:val="00E62F6E"/>
    <w:rsid w:val="00E6577B"/>
    <w:rsid w:val="00E65CF7"/>
    <w:rsid w:val="00E67AA7"/>
    <w:rsid w:val="00E67CFC"/>
    <w:rsid w:val="00E717B6"/>
    <w:rsid w:val="00E7550F"/>
    <w:rsid w:val="00E80B5C"/>
    <w:rsid w:val="00E81493"/>
    <w:rsid w:val="00E81607"/>
    <w:rsid w:val="00E8365A"/>
    <w:rsid w:val="00E932E2"/>
    <w:rsid w:val="00E95C67"/>
    <w:rsid w:val="00EA76A5"/>
    <w:rsid w:val="00EB1438"/>
    <w:rsid w:val="00EB3E41"/>
    <w:rsid w:val="00EB624E"/>
    <w:rsid w:val="00EC157F"/>
    <w:rsid w:val="00EC7FA7"/>
    <w:rsid w:val="00ED2157"/>
    <w:rsid w:val="00ED71E5"/>
    <w:rsid w:val="00EE3B1D"/>
    <w:rsid w:val="00EE5282"/>
    <w:rsid w:val="00EE5E96"/>
    <w:rsid w:val="00EF0B8B"/>
    <w:rsid w:val="00EF388C"/>
    <w:rsid w:val="00EF60F0"/>
    <w:rsid w:val="00F01A7E"/>
    <w:rsid w:val="00F0224E"/>
    <w:rsid w:val="00F06106"/>
    <w:rsid w:val="00F108BC"/>
    <w:rsid w:val="00F1181E"/>
    <w:rsid w:val="00F15DFA"/>
    <w:rsid w:val="00F15E87"/>
    <w:rsid w:val="00F2320E"/>
    <w:rsid w:val="00F23E93"/>
    <w:rsid w:val="00F266D8"/>
    <w:rsid w:val="00F4793B"/>
    <w:rsid w:val="00F50053"/>
    <w:rsid w:val="00F506D1"/>
    <w:rsid w:val="00F52007"/>
    <w:rsid w:val="00F529A3"/>
    <w:rsid w:val="00F60A70"/>
    <w:rsid w:val="00F6147A"/>
    <w:rsid w:val="00F6189B"/>
    <w:rsid w:val="00F6475C"/>
    <w:rsid w:val="00F64A14"/>
    <w:rsid w:val="00F7179E"/>
    <w:rsid w:val="00F71D62"/>
    <w:rsid w:val="00F72BEE"/>
    <w:rsid w:val="00F7480D"/>
    <w:rsid w:val="00F80258"/>
    <w:rsid w:val="00F8413A"/>
    <w:rsid w:val="00F849C4"/>
    <w:rsid w:val="00F95368"/>
    <w:rsid w:val="00FA019A"/>
    <w:rsid w:val="00FA5812"/>
    <w:rsid w:val="00FB09BD"/>
    <w:rsid w:val="00FB1E75"/>
    <w:rsid w:val="00FB3434"/>
    <w:rsid w:val="00FB6790"/>
    <w:rsid w:val="00FB7222"/>
    <w:rsid w:val="00FB773F"/>
    <w:rsid w:val="00FB7D6D"/>
    <w:rsid w:val="00FC755E"/>
    <w:rsid w:val="00FD0AFC"/>
    <w:rsid w:val="00FD16A5"/>
    <w:rsid w:val="00FD73F7"/>
    <w:rsid w:val="00FE1345"/>
    <w:rsid w:val="00FE2D73"/>
    <w:rsid w:val="00FE4714"/>
    <w:rsid w:val="00FE5139"/>
    <w:rsid w:val="00FF35EF"/>
    <w:rsid w:val="0686BBCB"/>
    <w:rsid w:val="0F66D7C6"/>
    <w:rsid w:val="1427FD74"/>
    <w:rsid w:val="1560DA3C"/>
    <w:rsid w:val="171F6CCD"/>
    <w:rsid w:val="2197216D"/>
    <w:rsid w:val="341565B0"/>
    <w:rsid w:val="350CAFD5"/>
    <w:rsid w:val="37A6DE55"/>
    <w:rsid w:val="3843A36F"/>
    <w:rsid w:val="3B596E40"/>
    <w:rsid w:val="4B423C51"/>
    <w:rsid w:val="507B6465"/>
    <w:rsid w:val="52EBACB0"/>
    <w:rsid w:val="5A9AC281"/>
    <w:rsid w:val="5BACE5C1"/>
    <w:rsid w:val="6083AD5B"/>
    <w:rsid w:val="6B0EED25"/>
    <w:rsid w:val="715CCD30"/>
    <w:rsid w:val="720744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13FF0"/>
  <w15:chartTrackingRefBased/>
  <w15:docId w15:val="{BF04D2CD-5CC1-4FE0-A21F-D85C093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B93A3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1E75"/>
    <w:rPr>
      <w:color w:val="0000FF"/>
      <w:u w:val="single"/>
    </w:rPr>
  </w:style>
  <w:style w:type="paragraph" w:styleId="Header">
    <w:name w:val="header"/>
    <w:basedOn w:val="Normal"/>
    <w:rsid w:val="00F15E87"/>
    <w:pPr>
      <w:tabs>
        <w:tab w:val="center" w:pos="4320"/>
        <w:tab w:val="right" w:pos="8640"/>
      </w:tabs>
    </w:pPr>
  </w:style>
  <w:style w:type="paragraph" w:styleId="Footer">
    <w:name w:val="footer"/>
    <w:basedOn w:val="Normal"/>
    <w:rsid w:val="00F15E87"/>
    <w:pPr>
      <w:tabs>
        <w:tab w:val="center" w:pos="4320"/>
        <w:tab w:val="right" w:pos="8640"/>
      </w:tabs>
    </w:pPr>
  </w:style>
  <w:style w:type="character" w:styleId="PageNumber">
    <w:name w:val="page number"/>
    <w:basedOn w:val="DefaultParagraphFont"/>
    <w:rsid w:val="00F15E87"/>
  </w:style>
  <w:style w:type="paragraph" w:styleId="BalloonText">
    <w:name w:val="Balloon Text"/>
    <w:basedOn w:val="Normal"/>
    <w:semiHidden/>
    <w:rsid w:val="00DA5010"/>
    <w:rPr>
      <w:rFonts w:ascii="Tahoma" w:hAnsi="Tahoma" w:cs="Tahoma"/>
      <w:sz w:val="16"/>
      <w:szCs w:val="16"/>
    </w:rPr>
  </w:style>
  <w:style w:type="character" w:customStyle="1" w:styleId="emailstyle17">
    <w:name w:val="emailstyle17"/>
    <w:semiHidden/>
    <w:rsid w:val="000B60E7"/>
    <w:rPr>
      <w:rFonts w:ascii="Arial" w:hAnsi="Arial" w:cs="Arial" w:hint="default"/>
      <w:b w:val="0"/>
      <w:bCs w:val="0"/>
      <w:i w:val="0"/>
      <w:iCs w:val="0"/>
      <w:strike w:val="0"/>
      <w:dstrike w:val="0"/>
      <w:color w:val="auto"/>
      <w:sz w:val="22"/>
      <w:szCs w:val="22"/>
      <w:u w:val="none"/>
      <w:effect w:val="none"/>
    </w:rPr>
  </w:style>
  <w:style w:type="paragraph" w:styleId="ListParagraph">
    <w:name w:val="List Paragraph"/>
    <w:basedOn w:val="Normal"/>
    <w:uiPriority w:val="34"/>
    <w:qFormat/>
    <w:rsid w:val="007F448B"/>
    <w:pPr>
      <w:ind w:left="720"/>
    </w:pPr>
  </w:style>
  <w:style w:type="paragraph" w:styleId="DocumentMap">
    <w:name w:val="Document Map"/>
    <w:basedOn w:val="Normal"/>
    <w:semiHidden/>
    <w:rsid w:val="00253BF1"/>
    <w:pPr>
      <w:shd w:val="clear" w:color="auto" w:fill="000080"/>
    </w:pPr>
    <w:rPr>
      <w:rFonts w:ascii="Tahoma" w:hAnsi="Tahoma" w:cs="Tahoma"/>
      <w:sz w:val="20"/>
      <w:szCs w:val="20"/>
    </w:rPr>
  </w:style>
  <w:style w:type="character" w:customStyle="1" w:styleId="Sabine">
    <w:name w:val="Sabine"/>
    <w:semiHidden/>
    <w:rsid w:val="002F184D"/>
    <w:rPr>
      <w:rFonts w:ascii="Arial" w:hAnsi="Arial" w:cs="Arial"/>
      <w:b w:val="0"/>
      <w:bCs w:val="0"/>
      <w:i w:val="0"/>
      <w:iCs w:val="0"/>
      <w:strike w:val="0"/>
      <w:color w:val="auto"/>
      <w:sz w:val="22"/>
      <w:szCs w:val="22"/>
      <w:u w:val="none"/>
    </w:rPr>
  </w:style>
  <w:style w:type="character" w:styleId="CommentReference">
    <w:name w:val="annotation reference"/>
    <w:semiHidden/>
    <w:rsid w:val="00606FC8"/>
    <w:rPr>
      <w:sz w:val="16"/>
      <w:szCs w:val="16"/>
    </w:rPr>
  </w:style>
  <w:style w:type="paragraph" w:styleId="CommentText">
    <w:name w:val="annotation text"/>
    <w:basedOn w:val="Normal"/>
    <w:semiHidden/>
    <w:rsid w:val="00606FC8"/>
    <w:rPr>
      <w:sz w:val="20"/>
      <w:szCs w:val="20"/>
    </w:rPr>
  </w:style>
  <w:style w:type="paragraph" w:styleId="CommentSubject">
    <w:name w:val="annotation subject"/>
    <w:basedOn w:val="CommentText"/>
    <w:next w:val="CommentText"/>
    <w:semiHidden/>
    <w:rsid w:val="00606FC8"/>
    <w:rPr>
      <w:b/>
      <w:bCs/>
    </w:rPr>
  </w:style>
  <w:style w:type="paragraph" w:styleId="NormalWeb">
    <w:name w:val="Normal (Web)"/>
    <w:basedOn w:val="Normal"/>
    <w:uiPriority w:val="99"/>
    <w:unhideWhenUsed/>
    <w:rsid w:val="00815516"/>
    <w:pPr>
      <w:spacing w:before="100" w:beforeAutospacing="1" w:after="100" w:afterAutospacing="1"/>
    </w:pPr>
    <w:rPr>
      <w:rFonts w:eastAsia="Calibri"/>
      <w:lang w:val="en-GB" w:eastAsia="en-GB"/>
    </w:rPr>
  </w:style>
  <w:style w:type="character" w:styleId="Strong">
    <w:name w:val="Strong"/>
    <w:uiPriority w:val="22"/>
    <w:qFormat/>
    <w:rsid w:val="00815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2456">
      <w:bodyDiv w:val="1"/>
      <w:marLeft w:val="0"/>
      <w:marRight w:val="0"/>
      <w:marTop w:val="0"/>
      <w:marBottom w:val="0"/>
      <w:divBdr>
        <w:top w:val="none" w:sz="0" w:space="0" w:color="auto"/>
        <w:left w:val="none" w:sz="0" w:space="0" w:color="auto"/>
        <w:bottom w:val="none" w:sz="0" w:space="0" w:color="auto"/>
        <w:right w:val="none" w:sz="0" w:space="0" w:color="auto"/>
      </w:divBdr>
    </w:div>
    <w:div w:id="538668380">
      <w:bodyDiv w:val="1"/>
      <w:marLeft w:val="0"/>
      <w:marRight w:val="0"/>
      <w:marTop w:val="0"/>
      <w:marBottom w:val="0"/>
      <w:divBdr>
        <w:top w:val="none" w:sz="0" w:space="0" w:color="auto"/>
        <w:left w:val="none" w:sz="0" w:space="0" w:color="auto"/>
        <w:bottom w:val="none" w:sz="0" w:space="0" w:color="auto"/>
        <w:right w:val="none" w:sz="0" w:space="0" w:color="auto"/>
      </w:divBdr>
      <w:divsChild>
        <w:div w:id="1185284630">
          <w:marLeft w:val="0"/>
          <w:marRight w:val="0"/>
          <w:marTop w:val="0"/>
          <w:marBottom w:val="0"/>
          <w:divBdr>
            <w:top w:val="none" w:sz="0" w:space="0" w:color="auto"/>
            <w:left w:val="none" w:sz="0" w:space="0" w:color="auto"/>
            <w:bottom w:val="none" w:sz="0" w:space="0" w:color="auto"/>
            <w:right w:val="none" w:sz="0" w:space="0" w:color="auto"/>
          </w:divBdr>
          <w:divsChild>
            <w:div w:id="1162619095">
              <w:marLeft w:val="0"/>
              <w:marRight w:val="0"/>
              <w:marTop w:val="0"/>
              <w:marBottom w:val="0"/>
              <w:divBdr>
                <w:top w:val="none" w:sz="0" w:space="0" w:color="auto"/>
                <w:left w:val="none" w:sz="0" w:space="0" w:color="auto"/>
                <w:bottom w:val="none" w:sz="0" w:space="0" w:color="auto"/>
                <w:right w:val="none" w:sz="0" w:space="0" w:color="auto"/>
              </w:divBdr>
              <w:divsChild>
                <w:div w:id="760494963">
                  <w:marLeft w:val="0"/>
                  <w:marRight w:val="0"/>
                  <w:marTop w:val="0"/>
                  <w:marBottom w:val="0"/>
                  <w:divBdr>
                    <w:top w:val="none" w:sz="0" w:space="0" w:color="auto"/>
                    <w:left w:val="none" w:sz="0" w:space="0" w:color="auto"/>
                    <w:bottom w:val="none" w:sz="0" w:space="0" w:color="auto"/>
                    <w:right w:val="none" w:sz="0" w:space="0" w:color="auto"/>
                  </w:divBdr>
                  <w:divsChild>
                    <w:div w:id="2060785356">
                      <w:marLeft w:val="0"/>
                      <w:marRight w:val="0"/>
                      <w:marTop w:val="0"/>
                      <w:marBottom w:val="0"/>
                      <w:divBdr>
                        <w:top w:val="none" w:sz="0" w:space="0" w:color="auto"/>
                        <w:left w:val="none" w:sz="0" w:space="0" w:color="auto"/>
                        <w:bottom w:val="none" w:sz="0" w:space="0" w:color="auto"/>
                        <w:right w:val="none" w:sz="0" w:space="0" w:color="auto"/>
                      </w:divBdr>
                      <w:divsChild>
                        <w:div w:id="1020937601">
                          <w:marLeft w:val="0"/>
                          <w:marRight w:val="0"/>
                          <w:marTop w:val="0"/>
                          <w:marBottom w:val="0"/>
                          <w:divBdr>
                            <w:top w:val="none" w:sz="0" w:space="0" w:color="auto"/>
                            <w:left w:val="none" w:sz="0" w:space="0" w:color="auto"/>
                            <w:bottom w:val="none" w:sz="0" w:space="0" w:color="auto"/>
                            <w:right w:val="none" w:sz="0" w:space="0" w:color="auto"/>
                          </w:divBdr>
                          <w:divsChild>
                            <w:div w:id="266891587">
                              <w:marLeft w:val="0"/>
                              <w:marRight w:val="0"/>
                              <w:marTop w:val="0"/>
                              <w:marBottom w:val="0"/>
                              <w:divBdr>
                                <w:top w:val="none" w:sz="0" w:space="0" w:color="auto"/>
                                <w:left w:val="none" w:sz="0" w:space="0" w:color="auto"/>
                                <w:bottom w:val="none" w:sz="0" w:space="0" w:color="auto"/>
                                <w:right w:val="none" w:sz="0" w:space="0" w:color="auto"/>
                              </w:divBdr>
                              <w:divsChild>
                                <w:div w:id="222105965">
                                  <w:marLeft w:val="0"/>
                                  <w:marRight w:val="0"/>
                                  <w:marTop w:val="0"/>
                                  <w:marBottom w:val="0"/>
                                  <w:divBdr>
                                    <w:top w:val="none" w:sz="0" w:space="0" w:color="auto"/>
                                    <w:left w:val="none" w:sz="0" w:space="0" w:color="auto"/>
                                    <w:bottom w:val="none" w:sz="0" w:space="0" w:color="auto"/>
                                    <w:right w:val="none" w:sz="0" w:space="0" w:color="auto"/>
                                  </w:divBdr>
                                  <w:divsChild>
                                    <w:div w:id="9784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125009">
      <w:bodyDiv w:val="1"/>
      <w:marLeft w:val="0"/>
      <w:marRight w:val="0"/>
      <w:marTop w:val="0"/>
      <w:marBottom w:val="0"/>
      <w:divBdr>
        <w:top w:val="none" w:sz="0" w:space="0" w:color="auto"/>
        <w:left w:val="none" w:sz="0" w:space="0" w:color="auto"/>
        <w:bottom w:val="none" w:sz="0" w:space="0" w:color="auto"/>
        <w:right w:val="none" w:sz="0" w:space="0" w:color="auto"/>
      </w:divBdr>
    </w:div>
    <w:div w:id="727076268">
      <w:bodyDiv w:val="1"/>
      <w:marLeft w:val="0"/>
      <w:marRight w:val="0"/>
      <w:marTop w:val="0"/>
      <w:marBottom w:val="0"/>
      <w:divBdr>
        <w:top w:val="none" w:sz="0" w:space="0" w:color="auto"/>
        <w:left w:val="none" w:sz="0" w:space="0" w:color="auto"/>
        <w:bottom w:val="none" w:sz="0" w:space="0" w:color="auto"/>
        <w:right w:val="none" w:sz="0" w:space="0" w:color="auto"/>
      </w:divBdr>
      <w:divsChild>
        <w:div w:id="681862961">
          <w:marLeft w:val="0"/>
          <w:marRight w:val="0"/>
          <w:marTop w:val="0"/>
          <w:marBottom w:val="150"/>
          <w:divBdr>
            <w:top w:val="none" w:sz="0" w:space="0" w:color="auto"/>
            <w:left w:val="none" w:sz="0" w:space="0" w:color="auto"/>
            <w:bottom w:val="none" w:sz="0" w:space="0" w:color="auto"/>
            <w:right w:val="none" w:sz="0" w:space="0" w:color="auto"/>
          </w:divBdr>
          <w:divsChild>
            <w:div w:id="41752749">
              <w:marLeft w:val="0"/>
              <w:marRight w:val="0"/>
              <w:marTop w:val="0"/>
              <w:marBottom w:val="0"/>
              <w:divBdr>
                <w:top w:val="none" w:sz="0" w:space="0" w:color="auto"/>
                <w:left w:val="none" w:sz="0" w:space="0" w:color="auto"/>
                <w:bottom w:val="none" w:sz="0" w:space="0" w:color="auto"/>
                <w:right w:val="none" w:sz="0" w:space="0" w:color="auto"/>
              </w:divBdr>
              <w:divsChild>
                <w:div w:id="575748020">
                  <w:marLeft w:val="0"/>
                  <w:marRight w:val="0"/>
                  <w:marTop w:val="0"/>
                  <w:marBottom w:val="0"/>
                  <w:divBdr>
                    <w:top w:val="none" w:sz="0" w:space="0" w:color="auto"/>
                    <w:left w:val="none" w:sz="0" w:space="0" w:color="auto"/>
                    <w:bottom w:val="none" w:sz="0" w:space="0" w:color="auto"/>
                    <w:right w:val="none" w:sz="0" w:space="0" w:color="auto"/>
                  </w:divBdr>
                  <w:divsChild>
                    <w:div w:id="1864901699">
                      <w:marLeft w:val="0"/>
                      <w:marRight w:val="0"/>
                      <w:marTop w:val="0"/>
                      <w:marBottom w:val="0"/>
                      <w:divBdr>
                        <w:top w:val="none" w:sz="0" w:space="0" w:color="auto"/>
                        <w:left w:val="none" w:sz="0" w:space="0" w:color="auto"/>
                        <w:bottom w:val="none" w:sz="0" w:space="0" w:color="auto"/>
                        <w:right w:val="none" w:sz="0" w:space="0" w:color="auto"/>
                      </w:divBdr>
                      <w:divsChild>
                        <w:div w:id="1420981129">
                          <w:marLeft w:val="0"/>
                          <w:marRight w:val="0"/>
                          <w:marTop w:val="0"/>
                          <w:marBottom w:val="0"/>
                          <w:divBdr>
                            <w:top w:val="none" w:sz="0" w:space="0" w:color="auto"/>
                            <w:left w:val="none" w:sz="0" w:space="0" w:color="auto"/>
                            <w:bottom w:val="none" w:sz="0" w:space="0" w:color="auto"/>
                            <w:right w:val="none" w:sz="0" w:space="0" w:color="auto"/>
                          </w:divBdr>
                          <w:divsChild>
                            <w:div w:id="1408307247">
                              <w:marLeft w:val="0"/>
                              <w:marRight w:val="0"/>
                              <w:marTop w:val="0"/>
                              <w:marBottom w:val="0"/>
                              <w:divBdr>
                                <w:top w:val="none" w:sz="0" w:space="0" w:color="auto"/>
                                <w:left w:val="none" w:sz="0" w:space="0" w:color="auto"/>
                                <w:bottom w:val="none" w:sz="0" w:space="0" w:color="auto"/>
                                <w:right w:val="none" w:sz="0" w:space="0" w:color="auto"/>
                              </w:divBdr>
                              <w:divsChild>
                                <w:div w:id="11699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3780">
          <w:marLeft w:val="0"/>
          <w:marRight w:val="0"/>
          <w:marTop w:val="0"/>
          <w:marBottom w:val="0"/>
          <w:divBdr>
            <w:top w:val="none" w:sz="0" w:space="0" w:color="auto"/>
            <w:left w:val="none" w:sz="0" w:space="0" w:color="auto"/>
            <w:bottom w:val="none" w:sz="0" w:space="0" w:color="auto"/>
            <w:right w:val="none" w:sz="0" w:space="0" w:color="auto"/>
          </w:divBdr>
          <w:divsChild>
            <w:div w:id="1198810921">
              <w:marLeft w:val="0"/>
              <w:marRight w:val="0"/>
              <w:marTop w:val="0"/>
              <w:marBottom w:val="0"/>
              <w:divBdr>
                <w:top w:val="none" w:sz="0" w:space="0" w:color="auto"/>
                <w:left w:val="none" w:sz="0" w:space="0" w:color="auto"/>
                <w:bottom w:val="none" w:sz="0" w:space="0" w:color="auto"/>
                <w:right w:val="none" w:sz="0" w:space="0" w:color="auto"/>
              </w:divBdr>
              <w:divsChild>
                <w:div w:id="1427071608">
                  <w:marLeft w:val="0"/>
                  <w:marRight w:val="0"/>
                  <w:marTop w:val="0"/>
                  <w:marBottom w:val="0"/>
                  <w:divBdr>
                    <w:top w:val="none" w:sz="0" w:space="0" w:color="auto"/>
                    <w:left w:val="none" w:sz="0" w:space="0" w:color="auto"/>
                    <w:bottom w:val="none" w:sz="0" w:space="0" w:color="auto"/>
                    <w:right w:val="none" w:sz="0" w:space="0" w:color="auto"/>
                  </w:divBdr>
                  <w:divsChild>
                    <w:div w:id="1171065465">
                      <w:marLeft w:val="0"/>
                      <w:marRight w:val="0"/>
                      <w:marTop w:val="0"/>
                      <w:marBottom w:val="0"/>
                      <w:divBdr>
                        <w:top w:val="none" w:sz="0" w:space="0" w:color="auto"/>
                        <w:left w:val="none" w:sz="0" w:space="0" w:color="auto"/>
                        <w:bottom w:val="none" w:sz="0" w:space="0" w:color="auto"/>
                        <w:right w:val="none" w:sz="0" w:space="0" w:color="auto"/>
                      </w:divBdr>
                      <w:divsChild>
                        <w:div w:id="52973612">
                          <w:marLeft w:val="0"/>
                          <w:marRight w:val="0"/>
                          <w:marTop w:val="0"/>
                          <w:marBottom w:val="0"/>
                          <w:divBdr>
                            <w:top w:val="none" w:sz="0" w:space="0" w:color="auto"/>
                            <w:left w:val="none" w:sz="0" w:space="0" w:color="auto"/>
                            <w:bottom w:val="none" w:sz="0" w:space="0" w:color="auto"/>
                            <w:right w:val="none" w:sz="0" w:space="0" w:color="auto"/>
                          </w:divBdr>
                          <w:divsChild>
                            <w:div w:id="19567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61652">
          <w:marLeft w:val="0"/>
          <w:marRight w:val="0"/>
          <w:marTop w:val="0"/>
          <w:marBottom w:val="0"/>
          <w:divBdr>
            <w:top w:val="none" w:sz="0" w:space="0" w:color="auto"/>
            <w:left w:val="none" w:sz="0" w:space="0" w:color="auto"/>
            <w:bottom w:val="none" w:sz="0" w:space="0" w:color="auto"/>
            <w:right w:val="none" w:sz="0" w:space="0" w:color="auto"/>
          </w:divBdr>
        </w:div>
      </w:divsChild>
    </w:div>
    <w:div w:id="798761386">
      <w:bodyDiv w:val="1"/>
      <w:marLeft w:val="0"/>
      <w:marRight w:val="0"/>
      <w:marTop w:val="0"/>
      <w:marBottom w:val="0"/>
      <w:divBdr>
        <w:top w:val="none" w:sz="0" w:space="0" w:color="auto"/>
        <w:left w:val="none" w:sz="0" w:space="0" w:color="auto"/>
        <w:bottom w:val="none" w:sz="0" w:space="0" w:color="auto"/>
        <w:right w:val="none" w:sz="0" w:space="0" w:color="auto"/>
      </w:divBdr>
    </w:div>
    <w:div w:id="847138472">
      <w:bodyDiv w:val="1"/>
      <w:marLeft w:val="0"/>
      <w:marRight w:val="0"/>
      <w:marTop w:val="0"/>
      <w:marBottom w:val="0"/>
      <w:divBdr>
        <w:top w:val="none" w:sz="0" w:space="0" w:color="auto"/>
        <w:left w:val="none" w:sz="0" w:space="0" w:color="auto"/>
        <w:bottom w:val="none" w:sz="0" w:space="0" w:color="auto"/>
        <w:right w:val="none" w:sz="0" w:space="0" w:color="auto"/>
      </w:divBdr>
      <w:divsChild>
        <w:div w:id="67073228">
          <w:marLeft w:val="0"/>
          <w:marRight w:val="0"/>
          <w:marTop w:val="0"/>
          <w:marBottom w:val="0"/>
          <w:divBdr>
            <w:top w:val="none" w:sz="0" w:space="0" w:color="auto"/>
            <w:left w:val="none" w:sz="0" w:space="0" w:color="auto"/>
            <w:bottom w:val="none" w:sz="0" w:space="0" w:color="auto"/>
            <w:right w:val="none" w:sz="0" w:space="0" w:color="auto"/>
          </w:divBdr>
        </w:div>
        <w:div w:id="1676953066">
          <w:marLeft w:val="0"/>
          <w:marRight w:val="0"/>
          <w:marTop w:val="0"/>
          <w:marBottom w:val="0"/>
          <w:divBdr>
            <w:top w:val="none" w:sz="0" w:space="0" w:color="auto"/>
            <w:left w:val="none" w:sz="0" w:space="0" w:color="auto"/>
            <w:bottom w:val="none" w:sz="0" w:space="0" w:color="auto"/>
            <w:right w:val="none" w:sz="0" w:space="0" w:color="auto"/>
          </w:divBdr>
          <w:divsChild>
            <w:div w:id="1410738411">
              <w:marLeft w:val="0"/>
              <w:marRight w:val="0"/>
              <w:marTop w:val="0"/>
              <w:marBottom w:val="0"/>
              <w:divBdr>
                <w:top w:val="none" w:sz="0" w:space="0" w:color="auto"/>
                <w:left w:val="none" w:sz="0" w:space="0" w:color="auto"/>
                <w:bottom w:val="none" w:sz="0" w:space="0" w:color="auto"/>
                <w:right w:val="none" w:sz="0" w:space="0" w:color="auto"/>
              </w:divBdr>
              <w:divsChild>
                <w:div w:id="1193153680">
                  <w:marLeft w:val="0"/>
                  <w:marRight w:val="0"/>
                  <w:marTop w:val="0"/>
                  <w:marBottom w:val="0"/>
                  <w:divBdr>
                    <w:top w:val="none" w:sz="0" w:space="0" w:color="auto"/>
                    <w:left w:val="none" w:sz="0" w:space="0" w:color="auto"/>
                    <w:bottom w:val="none" w:sz="0" w:space="0" w:color="auto"/>
                    <w:right w:val="none" w:sz="0" w:space="0" w:color="auto"/>
                  </w:divBdr>
                  <w:divsChild>
                    <w:div w:id="1716854948">
                      <w:marLeft w:val="0"/>
                      <w:marRight w:val="0"/>
                      <w:marTop w:val="0"/>
                      <w:marBottom w:val="0"/>
                      <w:divBdr>
                        <w:top w:val="none" w:sz="0" w:space="0" w:color="auto"/>
                        <w:left w:val="none" w:sz="0" w:space="0" w:color="auto"/>
                        <w:bottom w:val="none" w:sz="0" w:space="0" w:color="auto"/>
                        <w:right w:val="none" w:sz="0" w:space="0" w:color="auto"/>
                      </w:divBdr>
                      <w:divsChild>
                        <w:div w:id="1330475035">
                          <w:marLeft w:val="0"/>
                          <w:marRight w:val="0"/>
                          <w:marTop w:val="0"/>
                          <w:marBottom w:val="0"/>
                          <w:divBdr>
                            <w:top w:val="none" w:sz="0" w:space="0" w:color="auto"/>
                            <w:left w:val="none" w:sz="0" w:space="0" w:color="auto"/>
                            <w:bottom w:val="none" w:sz="0" w:space="0" w:color="auto"/>
                            <w:right w:val="none" w:sz="0" w:space="0" w:color="auto"/>
                          </w:divBdr>
                          <w:divsChild>
                            <w:div w:id="7832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765680">
          <w:marLeft w:val="0"/>
          <w:marRight w:val="0"/>
          <w:marTop w:val="0"/>
          <w:marBottom w:val="150"/>
          <w:divBdr>
            <w:top w:val="none" w:sz="0" w:space="0" w:color="auto"/>
            <w:left w:val="none" w:sz="0" w:space="0" w:color="auto"/>
            <w:bottom w:val="none" w:sz="0" w:space="0" w:color="auto"/>
            <w:right w:val="none" w:sz="0" w:space="0" w:color="auto"/>
          </w:divBdr>
          <w:divsChild>
            <w:div w:id="1901671454">
              <w:marLeft w:val="0"/>
              <w:marRight w:val="0"/>
              <w:marTop w:val="0"/>
              <w:marBottom w:val="0"/>
              <w:divBdr>
                <w:top w:val="none" w:sz="0" w:space="0" w:color="auto"/>
                <w:left w:val="none" w:sz="0" w:space="0" w:color="auto"/>
                <w:bottom w:val="none" w:sz="0" w:space="0" w:color="auto"/>
                <w:right w:val="none" w:sz="0" w:space="0" w:color="auto"/>
              </w:divBdr>
              <w:divsChild>
                <w:div w:id="1256673589">
                  <w:marLeft w:val="0"/>
                  <w:marRight w:val="0"/>
                  <w:marTop w:val="0"/>
                  <w:marBottom w:val="0"/>
                  <w:divBdr>
                    <w:top w:val="none" w:sz="0" w:space="0" w:color="auto"/>
                    <w:left w:val="none" w:sz="0" w:space="0" w:color="auto"/>
                    <w:bottom w:val="none" w:sz="0" w:space="0" w:color="auto"/>
                    <w:right w:val="none" w:sz="0" w:space="0" w:color="auto"/>
                  </w:divBdr>
                  <w:divsChild>
                    <w:div w:id="108664615">
                      <w:marLeft w:val="0"/>
                      <w:marRight w:val="0"/>
                      <w:marTop w:val="0"/>
                      <w:marBottom w:val="0"/>
                      <w:divBdr>
                        <w:top w:val="none" w:sz="0" w:space="0" w:color="auto"/>
                        <w:left w:val="none" w:sz="0" w:space="0" w:color="auto"/>
                        <w:bottom w:val="none" w:sz="0" w:space="0" w:color="auto"/>
                        <w:right w:val="none" w:sz="0" w:space="0" w:color="auto"/>
                      </w:divBdr>
                      <w:divsChild>
                        <w:div w:id="2140411449">
                          <w:marLeft w:val="0"/>
                          <w:marRight w:val="0"/>
                          <w:marTop w:val="0"/>
                          <w:marBottom w:val="0"/>
                          <w:divBdr>
                            <w:top w:val="none" w:sz="0" w:space="0" w:color="auto"/>
                            <w:left w:val="none" w:sz="0" w:space="0" w:color="auto"/>
                            <w:bottom w:val="none" w:sz="0" w:space="0" w:color="auto"/>
                            <w:right w:val="none" w:sz="0" w:space="0" w:color="auto"/>
                          </w:divBdr>
                          <w:divsChild>
                            <w:div w:id="1910844456">
                              <w:marLeft w:val="0"/>
                              <w:marRight w:val="0"/>
                              <w:marTop w:val="0"/>
                              <w:marBottom w:val="0"/>
                              <w:divBdr>
                                <w:top w:val="none" w:sz="0" w:space="0" w:color="auto"/>
                                <w:left w:val="none" w:sz="0" w:space="0" w:color="auto"/>
                                <w:bottom w:val="none" w:sz="0" w:space="0" w:color="auto"/>
                                <w:right w:val="none" w:sz="0" w:space="0" w:color="auto"/>
                              </w:divBdr>
                              <w:divsChild>
                                <w:div w:id="19405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06190">
      <w:bodyDiv w:val="1"/>
      <w:marLeft w:val="0"/>
      <w:marRight w:val="0"/>
      <w:marTop w:val="0"/>
      <w:marBottom w:val="0"/>
      <w:divBdr>
        <w:top w:val="none" w:sz="0" w:space="0" w:color="auto"/>
        <w:left w:val="none" w:sz="0" w:space="0" w:color="auto"/>
        <w:bottom w:val="none" w:sz="0" w:space="0" w:color="auto"/>
        <w:right w:val="none" w:sz="0" w:space="0" w:color="auto"/>
      </w:divBdr>
    </w:div>
    <w:div w:id="1090277206">
      <w:bodyDiv w:val="1"/>
      <w:marLeft w:val="0"/>
      <w:marRight w:val="0"/>
      <w:marTop w:val="0"/>
      <w:marBottom w:val="0"/>
      <w:divBdr>
        <w:top w:val="none" w:sz="0" w:space="0" w:color="auto"/>
        <w:left w:val="none" w:sz="0" w:space="0" w:color="auto"/>
        <w:bottom w:val="none" w:sz="0" w:space="0" w:color="auto"/>
        <w:right w:val="none" w:sz="0" w:space="0" w:color="auto"/>
      </w:divBdr>
    </w:div>
    <w:div w:id="1137143463">
      <w:bodyDiv w:val="1"/>
      <w:marLeft w:val="0"/>
      <w:marRight w:val="0"/>
      <w:marTop w:val="0"/>
      <w:marBottom w:val="0"/>
      <w:divBdr>
        <w:top w:val="none" w:sz="0" w:space="0" w:color="auto"/>
        <w:left w:val="none" w:sz="0" w:space="0" w:color="auto"/>
        <w:bottom w:val="none" w:sz="0" w:space="0" w:color="auto"/>
        <w:right w:val="none" w:sz="0" w:space="0" w:color="auto"/>
      </w:divBdr>
      <w:divsChild>
        <w:div w:id="588151892">
          <w:marLeft w:val="0"/>
          <w:marRight w:val="0"/>
          <w:marTop w:val="0"/>
          <w:marBottom w:val="2730"/>
          <w:divBdr>
            <w:top w:val="none" w:sz="0" w:space="0" w:color="auto"/>
            <w:left w:val="none" w:sz="0" w:space="0" w:color="auto"/>
            <w:bottom w:val="none" w:sz="0" w:space="0" w:color="auto"/>
            <w:right w:val="none" w:sz="0" w:space="0" w:color="auto"/>
          </w:divBdr>
          <w:divsChild>
            <w:div w:id="7075338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8808313">
      <w:bodyDiv w:val="1"/>
      <w:marLeft w:val="0"/>
      <w:marRight w:val="0"/>
      <w:marTop w:val="0"/>
      <w:marBottom w:val="0"/>
      <w:divBdr>
        <w:top w:val="none" w:sz="0" w:space="0" w:color="auto"/>
        <w:left w:val="none" w:sz="0" w:space="0" w:color="auto"/>
        <w:bottom w:val="none" w:sz="0" w:space="0" w:color="auto"/>
        <w:right w:val="none" w:sz="0" w:space="0" w:color="auto"/>
      </w:divBdr>
    </w:div>
    <w:div w:id="1857113774">
      <w:bodyDiv w:val="1"/>
      <w:marLeft w:val="0"/>
      <w:marRight w:val="0"/>
      <w:marTop w:val="0"/>
      <w:marBottom w:val="0"/>
      <w:divBdr>
        <w:top w:val="none" w:sz="0" w:space="0" w:color="auto"/>
        <w:left w:val="none" w:sz="0" w:space="0" w:color="auto"/>
        <w:bottom w:val="none" w:sz="0" w:space="0" w:color="auto"/>
        <w:right w:val="none" w:sz="0" w:space="0" w:color="auto"/>
      </w:divBdr>
    </w:div>
    <w:div w:id="212002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apmonlin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D20CE786A054A9E28F74059D22E66" ma:contentTypeVersion="16" ma:contentTypeDescription="Create a new document." ma:contentTypeScope="" ma:versionID="0646384b651518e977f26154c12cd4ad">
  <xsd:schema xmlns:xsd="http://www.w3.org/2001/XMLSchema" xmlns:xs="http://www.w3.org/2001/XMLSchema" xmlns:p="http://schemas.microsoft.com/office/2006/metadata/properties" xmlns:ns2="001dcd79-b3ea-4de9-9021-292ea66d5eb3" xmlns:ns3="6500d4de-69d1-471c-a9e1-20aff426d92a" targetNamespace="http://schemas.microsoft.com/office/2006/metadata/properties" ma:root="true" ma:fieldsID="a19fed8388fffd06eb56b924a5834dea" ns2:_="" ns3:_="">
    <xsd:import namespace="001dcd79-b3ea-4de9-9021-292ea66d5eb3"/>
    <xsd:import namespace="6500d4de-69d1-471c-a9e1-20aff426d9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cd79-b3ea-4de9-9021-292ea66d5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683f44-6533-4dca-b5e2-1780b61b00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0d4de-69d1-471c-a9e1-20aff426d9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59585a-9fa0-46e9-a535-2ae42d16a1aa}" ma:internalName="TaxCatchAll" ma:showField="CatchAllData" ma:web="6500d4de-69d1-471c-a9e1-20aff426d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1dcd79-b3ea-4de9-9021-292ea66d5eb3">
      <Terms xmlns="http://schemas.microsoft.com/office/infopath/2007/PartnerControls"/>
    </lcf76f155ced4ddcb4097134ff3c332f>
    <TaxCatchAll xmlns="6500d4de-69d1-471c-a9e1-20aff426d92a" xsi:nil="true"/>
  </documentManagement>
</p:properties>
</file>

<file path=customXml/itemProps1.xml><?xml version="1.0" encoding="utf-8"?>
<ds:datastoreItem xmlns:ds="http://schemas.openxmlformats.org/officeDocument/2006/customXml" ds:itemID="{82380406-C587-497F-A735-0723976E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dcd79-b3ea-4de9-9021-292ea66d5eb3"/>
    <ds:schemaRef ds:uri="6500d4de-69d1-471c-a9e1-20aff426d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2533A-DE12-496E-BD0F-60F3B1096F3E}">
  <ds:schemaRefs>
    <ds:schemaRef ds:uri="http://schemas.openxmlformats.org/officeDocument/2006/bibliography"/>
  </ds:schemaRefs>
</ds:datastoreItem>
</file>

<file path=customXml/itemProps3.xml><?xml version="1.0" encoding="utf-8"?>
<ds:datastoreItem xmlns:ds="http://schemas.openxmlformats.org/officeDocument/2006/customXml" ds:itemID="{DE8D80C7-0104-417B-BE03-526DD966588C}">
  <ds:schemaRefs>
    <ds:schemaRef ds:uri="http://schemas.microsoft.com/sharepoint/v3/contenttype/forms"/>
  </ds:schemaRefs>
</ds:datastoreItem>
</file>

<file path=customXml/itemProps4.xml><?xml version="1.0" encoding="utf-8"?>
<ds:datastoreItem xmlns:ds="http://schemas.openxmlformats.org/officeDocument/2006/customXml" ds:itemID="{7975EAC5-C230-4D22-B867-7644C69848CE}">
  <ds:schemaRefs>
    <ds:schemaRef ds:uri="http://schemas.microsoft.com/office/2006/metadata/longProperties"/>
  </ds:schemaRefs>
</ds:datastoreItem>
</file>

<file path=customXml/itemProps5.xml><?xml version="1.0" encoding="utf-8"?>
<ds:datastoreItem xmlns:ds="http://schemas.openxmlformats.org/officeDocument/2006/customXml" ds:itemID="{83DEFBA4-44BB-4CE5-966F-4622C7084388}">
  <ds:schemaRefs>
    <ds:schemaRef ds:uri="http://schemas.microsoft.com/office/2006/metadata/properties"/>
    <ds:schemaRef ds:uri="http://schemas.microsoft.com/office/infopath/2007/PartnerControls"/>
    <ds:schemaRef ds:uri="001dcd79-b3ea-4de9-9021-292ea66d5eb3"/>
    <ds:schemaRef ds:uri="6500d4de-69d1-471c-a9e1-20aff426d92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4169</Characters>
  <Application>Microsoft Office Word</Application>
  <DocSecurity>0</DocSecurity>
  <Lines>112</Lines>
  <Paragraphs>40</Paragraphs>
  <ScaleCrop>false</ScaleCrop>
  <HeadingPairs>
    <vt:vector size="2" baseType="variant">
      <vt:variant>
        <vt:lpstr>Title</vt:lpstr>
      </vt:variant>
      <vt:variant>
        <vt:i4>1</vt:i4>
      </vt:variant>
    </vt:vector>
  </HeadingPairs>
  <TitlesOfParts>
    <vt:vector size="1" baseType="lpstr">
      <vt:lpstr>The Association for Palliative Medicine</vt:lpstr>
    </vt:vector>
  </TitlesOfParts>
  <Company>Palliative Medicine</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for Palliative Medicine</dc:title>
  <dc:subject/>
  <dc:creator>Sheila Richards</dc:creator>
  <cp:keywords/>
  <cp:lastModifiedBy>Charlotte Tanswell</cp:lastModifiedBy>
  <cp:revision>5</cp:revision>
  <cp:lastPrinted>2025-05-23T16:04:00Z</cp:lastPrinted>
  <dcterms:created xsi:type="dcterms:W3CDTF">2025-03-10T12:39:00Z</dcterms:created>
  <dcterms:modified xsi:type="dcterms:W3CDTF">2026-03-20T12:36:00Z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833000.000000000</vt:lpwstr>
  </property>
  <property fmtid="{D5CDD505-2E9C-101B-9397-08002B2CF9AE}" pid="3" name="ContentTypeId">
    <vt:lpwstr>0x010100879D20CE786A054A9E28F74059D22E66</vt:lpwstr>
  </property>
  <property fmtid="{D5CDD505-2E9C-101B-9397-08002B2CF9AE}" pid="4" name="MediaServiceImageTags">
    <vt:lpwstr/>
  </property>
</Properties>
</file>