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4E51" w14:textId="03AD13B2" w:rsidR="00AE1C70" w:rsidRDefault="0072725E">
      <w:pPr>
        <w:pStyle w:val="BodyText"/>
        <w:ind w:left="7429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2C1E42" wp14:editId="47421007">
            <wp:simplePos x="0" y="0"/>
            <wp:positionH relativeFrom="page">
              <wp:posOffset>3003550</wp:posOffset>
            </wp:positionH>
            <wp:positionV relativeFrom="paragraph">
              <wp:posOffset>-396875</wp:posOffset>
            </wp:positionV>
            <wp:extent cx="2000250" cy="1634458"/>
            <wp:effectExtent l="0" t="0" r="0" b="4445"/>
            <wp:wrapNone/>
            <wp:docPr id="2" name="Picture 2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websit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5" t="56796" r="42244" b="19465"/>
                    <a:stretch/>
                  </pic:blipFill>
                  <pic:spPr bwMode="auto">
                    <a:xfrm>
                      <a:off x="0" y="0"/>
                      <a:ext cx="2000250" cy="1634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4896" behindDoc="0" locked="0" layoutInCell="1" allowOverlap="1" wp14:anchorId="7BCFE289" wp14:editId="6F82AF2F">
            <wp:simplePos x="0" y="0"/>
            <wp:positionH relativeFrom="column">
              <wp:posOffset>4304030</wp:posOffset>
            </wp:positionH>
            <wp:positionV relativeFrom="paragraph">
              <wp:posOffset>6350</wp:posOffset>
            </wp:positionV>
            <wp:extent cx="1674495" cy="838200"/>
            <wp:effectExtent l="0" t="0" r="190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8"/>
        </w:rPr>
        <w:drawing>
          <wp:anchor distT="0" distB="0" distL="114300" distR="114300" simplePos="0" relativeHeight="251662848" behindDoc="0" locked="0" layoutInCell="1" allowOverlap="1" wp14:anchorId="35326EFA" wp14:editId="0979725E">
            <wp:simplePos x="0" y="0"/>
            <wp:positionH relativeFrom="column">
              <wp:posOffset>101600</wp:posOffset>
            </wp:positionH>
            <wp:positionV relativeFrom="paragraph">
              <wp:posOffset>1270</wp:posOffset>
            </wp:positionV>
            <wp:extent cx="1612900" cy="929292"/>
            <wp:effectExtent l="0" t="0" r="6350" b="4445"/>
            <wp:wrapNone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929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632" behindDoc="0" locked="0" layoutInCell="1" allowOverlap="1" wp14:anchorId="3DC0CF27" wp14:editId="27A4296F">
            <wp:simplePos x="0" y="0"/>
            <wp:positionH relativeFrom="page">
              <wp:posOffset>914400</wp:posOffset>
            </wp:positionH>
            <wp:positionV relativeFrom="page">
              <wp:posOffset>9473844</wp:posOffset>
            </wp:positionV>
            <wp:extent cx="2591694" cy="9105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694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141CF" w14:textId="64D9BF3E" w:rsidR="00AE1C70" w:rsidRDefault="00AE1C70">
      <w:pPr>
        <w:pStyle w:val="BodyText"/>
        <w:rPr>
          <w:rFonts w:ascii="Times New Roman"/>
          <w:sz w:val="20"/>
        </w:rPr>
      </w:pPr>
    </w:p>
    <w:p w14:paraId="5D066782" w14:textId="06F79AC9" w:rsidR="00AE1C70" w:rsidRDefault="00AE1C70">
      <w:pPr>
        <w:pStyle w:val="BodyText"/>
        <w:rPr>
          <w:rFonts w:ascii="Times New Roman"/>
          <w:sz w:val="20"/>
        </w:rPr>
      </w:pPr>
    </w:p>
    <w:p w14:paraId="59BDC0BD" w14:textId="49955291" w:rsidR="00AE1C70" w:rsidRDefault="00AE1C70">
      <w:pPr>
        <w:pStyle w:val="BodyText"/>
        <w:rPr>
          <w:rFonts w:ascii="Times New Roman"/>
          <w:sz w:val="20"/>
        </w:rPr>
      </w:pPr>
    </w:p>
    <w:p w14:paraId="5F97FCAF" w14:textId="4FF6E4DA" w:rsidR="00AE1C70" w:rsidRDefault="00AE1C70">
      <w:pPr>
        <w:pStyle w:val="BodyText"/>
        <w:spacing w:before="4"/>
        <w:rPr>
          <w:rFonts w:ascii="Times New Roman"/>
          <w:sz w:val="28"/>
        </w:rPr>
      </w:pPr>
    </w:p>
    <w:p w14:paraId="3E1E900F" w14:textId="77777777" w:rsidR="009F41E9" w:rsidRDefault="009F41E9">
      <w:pPr>
        <w:pStyle w:val="Title"/>
        <w:spacing w:line="259" w:lineRule="auto"/>
      </w:pPr>
    </w:p>
    <w:p w14:paraId="64C5A03C" w14:textId="6B8DE888" w:rsidR="00AE1C70" w:rsidRDefault="0072725E">
      <w:pPr>
        <w:pStyle w:val="Title"/>
        <w:spacing w:line="259" w:lineRule="auto"/>
      </w:pPr>
      <w:r>
        <w:t>The BD BodyguardT and McKinley T34</w:t>
      </w:r>
      <w:r>
        <w:rPr>
          <w:spacing w:val="-13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Pump</w:t>
      </w:r>
      <w:r>
        <w:rPr>
          <w:spacing w:val="1"/>
        </w:rPr>
        <w:t xml:space="preserve"> </w:t>
      </w:r>
      <w:r>
        <w:t>– a</w:t>
      </w:r>
      <w:r>
        <w:rPr>
          <w:spacing w:val="-1"/>
        </w:rPr>
        <w:t xml:space="preserve"> </w:t>
      </w:r>
      <w:r>
        <w:t>guide for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carers</w:t>
      </w:r>
    </w:p>
    <w:p w14:paraId="0CA115C3" w14:textId="56116B25" w:rsidR="00AE1C70" w:rsidRDefault="00AE1C70">
      <w:pPr>
        <w:pStyle w:val="BodyText"/>
        <w:spacing w:before="3"/>
        <w:rPr>
          <w:rFonts w:ascii="Arial"/>
          <w:b/>
          <w:sz w:val="52"/>
        </w:rPr>
      </w:pPr>
    </w:p>
    <w:p w14:paraId="1ACC85E6" w14:textId="7C4CB59E" w:rsidR="00AE1C70" w:rsidRDefault="0072725E" w:rsidP="00FA64CC">
      <w:pPr>
        <w:pStyle w:val="Heading1"/>
        <w:ind w:left="0"/>
      </w:pPr>
      <w:r>
        <w:rPr>
          <w:color w:val="005EB8"/>
        </w:rPr>
        <w:t>What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is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a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syringe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pump?</w:t>
      </w:r>
    </w:p>
    <w:p w14:paraId="7403FF07" w14:textId="77777777" w:rsidR="00FA64CC" w:rsidRDefault="00FA64CC" w:rsidP="00FA64CC"/>
    <w:p w14:paraId="33399AE7" w14:textId="28783ED1" w:rsidR="00AE1C70" w:rsidRPr="00150B73" w:rsidRDefault="00FA64CC" w:rsidP="00150B73">
      <w:r w:rsidRPr="00150B73">
        <w:t>A syringe pump (also known as a syringe driver) is a small battery pump with a syringe that has your medicines in it.</w:t>
      </w:r>
      <w:r w:rsidR="0072725E" w:rsidRPr="00150B73">
        <w:t xml:space="preserve"> The</w:t>
      </w:r>
      <w:r w:rsidR="00150B73">
        <w:t xml:space="preserve"> </w:t>
      </w:r>
      <w:r w:rsidR="0072725E" w:rsidRPr="00150B73">
        <w:t>medicines are given through a cannula</w:t>
      </w:r>
      <w:r w:rsidRPr="00150B73">
        <w:t xml:space="preserve"> (plastic tube)</w:t>
      </w:r>
      <w:r w:rsidR="0072725E" w:rsidRPr="00150B73">
        <w:t xml:space="preserve"> which is put into the fatty layer under the skin and are then absorbed into your body. The pump will deliver your medicine </w:t>
      </w:r>
      <w:r w:rsidRPr="00150B73">
        <w:t>continuously</w:t>
      </w:r>
      <w:r w:rsidR="0072725E" w:rsidRPr="00150B73">
        <w:t xml:space="preserve"> over 24 hours. The pump can be used to give you a combination of medicines.</w:t>
      </w:r>
      <w:r w:rsidRPr="00150B73">
        <w:t xml:space="preserve"> Common sites for the pump are the outside of the thigh, upper arm and skin of the front of the tummy.</w:t>
      </w:r>
    </w:p>
    <w:p w14:paraId="43F85B4C" w14:textId="77777777" w:rsidR="00AE1C70" w:rsidRDefault="00AE1C70" w:rsidP="00150B73"/>
    <w:p w14:paraId="29D3421C" w14:textId="48BD69F9" w:rsidR="00AE1C70" w:rsidRDefault="0072725E" w:rsidP="00150B73">
      <w:pPr>
        <w:pStyle w:val="Heading1"/>
        <w:ind w:left="0"/>
        <w:rPr>
          <w:color w:val="005EB8"/>
        </w:rPr>
      </w:pPr>
      <w:r>
        <w:rPr>
          <w:color w:val="005EB8"/>
        </w:rPr>
        <w:t>Why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do I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need a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syringe pump?</w:t>
      </w:r>
    </w:p>
    <w:p w14:paraId="25974DCD" w14:textId="77777777" w:rsidR="00150B73" w:rsidRDefault="00150B73" w:rsidP="00150B73">
      <w:pPr>
        <w:pStyle w:val="Heading1"/>
        <w:ind w:left="0"/>
      </w:pPr>
    </w:p>
    <w:p w14:paraId="289BFB4C" w14:textId="77777777" w:rsidR="00AE1C70" w:rsidRDefault="0072725E" w:rsidP="00150B73">
      <w:r>
        <w:t>You may need a syringe pump because you have been feeling sick or have been sick and</w:t>
      </w:r>
      <w:r>
        <w:rPr>
          <w:spacing w:val="1"/>
        </w:rPr>
        <w:t xml:space="preserve"> </w:t>
      </w:r>
      <w:r>
        <w:t>find it hard to keep your medicines down.</w:t>
      </w:r>
      <w:r>
        <w:rPr>
          <w:spacing w:val="1"/>
        </w:rPr>
        <w:t xml:space="preserve"> </w:t>
      </w:r>
      <w:r>
        <w:t>Medicines to stop you being sick can be given by</w:t>
      </w:r>
      <w:r>
        <w:rPr>
          <w:spacing w:val="-59"/>
        </w:rPr>
        <w:t xml:space="preserve"> </w:t>
      </w:r>
      <w:r>
        <w:t>the pump at the same time as other medicines to help with things such as pain.</w:t>
      </w:r>
      <w:r>
        <w:rPr>
          <w:spacing w:val="1"/>
        </w:rPr>
        <w:t xml:space="preserve"> </w:t>
      </w:r>
      <w:r>
        <w:t>Once you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stopped being</w:t>
      </w:r>
      <w:r>
        <w:rPr>
          <w:spacing w:val="-1"/>
        </w:rPr>
        <w:t xml:space="preserve"> </w:t>
      </w:r>
      <w:r>
        <w:t>sick</w:t>
      </w:r>
      <w:r>
        <w:rPr>
          <w:spacing w:val="-4"/>
        </w:rPr>
        <w:t xml:space="preserve"> </w:t>
      </w:r>
      <w:r>
        <w:t>you might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 to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back to</w:t>
      </w:r>
      <w:r>
        <w:rPr>
          <w:spacing w:val="-2"/>
        </w:rPr>
        <w:t xml:space="preserve"> </w:t>
      </w:r>
      <w:r>
        <w:t>swallowing medicines.</w:t>
      </w:r>
    </w:p>
    <w:p w14:paraId="1760A5BC" w14:textId="77777777" w:rsidR="00150B73" w:rsidRDefault="00150B73" w:rsidP="00150B73"/>
    <w:p w14:paraId="5AAD55DD" w14:textId="38906ADE" w:rsidR="00AE1C70" w:rsidRDefault="0072725E" w:rsidP="00150B73">
      <w:r>
        <w:t>You may need a syringe pump because you cannot swallow or absorb medicines given by</w:t>
      </w:r>
      <w:r>
        <w:rPr>
          <w:spacing w:val="1"/>
        </w:rPr>
        <w:t xml:space="preserve"> </w:t>
      </w:r>
      <w:r>
        <w:t>mouth.</w:t>
      </w:r>
      <w:r>
        <w:rPr>
          <w:spacing w:val="1"/>
        </w:rPr>
        <w:t xml:space="preserve"> </w:t>
      </w:r>
      <w:r>
        <w:t>The pump gives you the medicines you need in a different way and means that you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 a</w:t>
      </w:r>
      <w:r>
        <w:rPr>
          <w:spacing w:val="-2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injections.</w:t>
      </w:r>
    </w:p>
    <w:p w14:paraId="46C3E4AA" w14:textId="77777777" w:rsidR="00AE1C70" w:rsidRDefault="00AE1C70">
      <w:pPr>
        <w:pStyle w:val="BodyText"/>
      </w:pPr>
    </w:p>
    <w:p w14:paraId="64283562" w14:textId="77777777" w:rsidR="00AE1C70" w:rsidRDefault="0072725E" w:rsidP="00150B73">
      <w:pPr>
        <w:pStyle w:val="Heading1"/>
        <w:spacing w:before="1"/>
        <w:ind w:left="0"/>
      </w:pPr>
      <w:r>
        <w:rPr>
          <w:color w:val="005EB8"/>
        </w:rPr>
        <w:t>Living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with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your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syringe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pump</w:t>
      </w:r>
    </w:p>
    <w:p w14:paraId="7594D274" w14:textId="77777777" w:rsidR="00AE1C70" w:rsidRDefault="00AE1C70">
      <w:pPr>
        <w:pStyle w:val="BodyText"/>
        <w:spacing w:before="9"/>
        <w:rPr>
          <w:rFonts w:ascii="Calibri"/>
          <w:b/>
          <w:sz w:val="20"/>
        </w:rPr>
      </w:pPr>
    </w:p>
    <w:p w14:paraId="695AB4E2" w14:textId="77777777" w:rsidR="00AE1C70" w:rsidRDefault="0072725E" w:rsidP="00150B73">
      <w:r>
        <w:t>A nurse will check regularly to see how you are.</w:t>
      </w:r>
      <w:r>
        <w:rPr>
          <w:spacing w:val="1"/>
        </w:rPr>
        <w:t xml:space="preserve"> </w:t>
      </w:r>
      <w:r>
        <w:t>The nurse will check the pump and also</w:t>
      </w:r>
      <w:r>
        <w:rPr>
          <w:spacing w:val="1"/>
        </w:rPr>
        <w:t xml:space="preserve"> </w:t>
      </w:r>
      <w:r>
        <w:t>check that the skin around the cannula is not red, swollen or sore.</w:t>
      </w:r>
      <w:r>
        <w:rPr>
          <w:spacing w:val="1"/>
        </w:rPr>
        <w:t xml:space="preserve"> </w:t>
      </w:r>
      <w:r>
        <w:t>If you are at home the</w:t>
      </w:r>
      <w:r>
        <w:rPr>
          <w:spacing w:val="1"/>
        </w:rPr>
        <w:t xml:space="preserve"> </w:t>
      </w:r>
      <w:r>
        <w:t>nurse will carry out the checks when they visit.</w:t>
      </w:r>
      <w:r>
        <w:rPr>
          <w:spacing w:val="1"/>
        </w:rPr>
        <w:t xml:space="preserve"> </w:t>
      </w:r>
      <w:r>
        <w:t>You or the person who looks after you may</w:t>
      </w:r>
      <w:r>
        <w:rPr>
          <w:spacing w:val="-59"/>
        </w:rPr>
        <w:t xml:space="preserve"> </w:t>
      </w:r>
      <w:r>
        <w:t>be asked if either of you would like to do the checks.</w:t>
      </w:r>
      <w:r>
        <w:rPr>
          <w:spacing w:val="1"/>
        </w:rPr>
        <w:t xml:space="preserve"> </w:t>
      </w:r>
      <w:r>
        <w:t>The nurse will tell you exactly what to</w:t>
      </w:r>
      <w:r>
        <w:rPr>
          <w:spacing w:val="-59"/>
        </w:rPr>
        <w:t xml:space="preserve"> </w:t>
      </w:r>
      <w:r>
        <w:t>do.</w:t>
      </w:r>
    </w:p>
    <w:p w14:paraId="57DA2EF9" w14:textId="77777777" w:rsidR="00AE1C70" w:rsidRDefault="00AE1C70" w:rsidP="00150B73">
      <w:pPr>
        <w:rPr>
          <w:sz w:val="21"/>
        </w:rPr>
      </w:pPr>
    </w:p>
    <w:p w14:paraId="6848DD5F" w14:textId="77777777" w:rsidR="00AE1C70" w:rsidRDefault="0072725E" w:rsidP="00150B73">
      <w:r>
        <w:t>A</w:t>
      </w:r>
      <w:r>
        <w:rPr>
          <w:spacing w:val="-2"/>
        </w:rPr>
        <w:t xml:space="preserve"> </w:t>
      </w:r>
      <w:r>
        <w:t>nurse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medicine(s) 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every 24</w:t>
      </w:r>
      <w:r>
        <w:rPr>
          <w:spacing w:val="-3"/>
        </w:rPr>
        <w:t xml:space="preserve"> </w:t>
      </w:r>
      <w:r>
        <w:t>hours.</w:t>
      </w:r>
    </w:p>
    <w:p w14:paraId="4E617A53" w14:textId="77777777" w:rsidR="00AE1C70" w:rsidRDefault="00AE1C70" w:rsidP="00150B73"/>
    <w:p w14:paraId="0C9EA2D0" w14:textId="77777777" w:rsidR="00AE1C70" w:rsidRDefault="0072725E" w:rsidP="00150B73">
      <w:r>
        <w:t>Sometimes you may need to take some other medicines even though you have a pump.</w:t>
      </w:r>
      <w:r>
        <w:rPr>
          <w:spacing w:val="1"/>
        </w:rPr>
        <w:t xml:space="preserve"> </w:t>
      </w:r>
      <w:r>
        <w:t>If</w:t>
      </w:r>
      <w:r>
        <w:rPr>
          <w:spacing w:val="-59"/>
        </w:rPr>
        <w:t xml:space="preserve"> </w:t>
      </w:r>
      <w:r>
        <w:t>you are at home and you are able to swallow medicines, make sure you have enough</w:t>
      </w:r>
      <w:r>
        <w:rPr>
          <w:spacing w:val="1"/>
        </w:rPr>
        <w:t xml:space="preserve"> </w:t>
      </w:r>
      <w:r>
        <w:t>tablets, capsules, or liquids to take should you need to take them for pain, sickness, or</w:t>
      </w:r>
      <w:r>
        <w:rPr>
          <w:spacing w:val="1"/>
        </w:rPr>
        <w:t xml:space="preserve"> </w:t>
      </w:r>
      <w:r>
        <w:t>anxiety.</w:t>
      </w:r>
      <w:r>
        <w:rPr>
          <w:spacing w:val="1"/>
        </w:rPr>
        <w:t xml:space="preserve"> </w:t>
      </w:r>
      <w:r>
        <w:t>Let the nurse know if you have had to take any medicines that are not in your</w:t>
      </w:r>
      <w:r>
        <w:rPr>
          <w:spacing w:val="1"/>
        </w:rPr>
        <w:t xml:space="preserve"> </w:t>
      </w:r>
      <w:r>
        <w:t>pump.</w:t>
      </w:r>
    </w:p>
    <w:p w14:paraId="3CD8C52D" w14:textId="77777777" w:rsidR="00AE1C70" w:rsidRDefault="00AE1C70" w:rsidP="00150B73"/>
    <w:p w14:paraId="6311315A" w14:textId="77777777" w:rsidR="00AE1C70" w:rsidRDefault="0072725E" w:rsidP="00150B73">
      <w:r>
        <w:t>You should keep the pump and the cannula site dry.</w:t>
      </w:r>
      <w:r>
        <w:rPr>
          <w:spacing w:val="1"/>
        </w:rPr>
        <w:t xml:space="preserve"> </w:t>
      </w:r>
      <w:r>
        <w:t>If you drop the pump into water, you</w:t>
      </w:r>
      <w:r>
        <w:rPr>
          <w:spacing w:val="-59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nurse</w:t>
      </w:r>
      <w:r>
        <w:rPr>
          <w:spacing w:val="-1"/>
        </w:rPr>
        <w:t xml:space="preserve"> </w:t>
      </w:r>
      <w:r>
        <w:t>as soon as possible,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need</w:t>
      </w:r>
      <w:r>
        <w:rPr>
          <w:spacing w:val="-1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pump.</w:t>
      </w:r>
    </w:p>
    <w:p w14:paraId="259F3A04" w14:textId="77777777" w:rsidR="00AE1C70" w:rsidRDefault="00AE1C70">
      <w:pPr>
        <w:sectPr w:rsidR="00AE1C70">
          <w:footerReference w:type="default" r:id="rId11"/>
          <w:type w:val="continuous"/>
          <w:pgSz w:w="11910" w:h="16840"/>
          <w:pgMar w:top="400" w:right="460" w:bottom="2000" w:left="1340" w:header="720" w:footer="1804" w:gutter="0"/>
          <w:pgNumType w:start="1"/>
          <w:cols w:space="720"/>
        </w:sectPr>
      </w:pPr>
    </w:p>
    <w:p w14:paraId="688169A4" w14:textId="77777777" w:rsidR="00AE1C70" w:rsidRDefault="0072725E" w:rsidP="00150B73"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3DD5E6B5" wp14:editId="520070AA">
            <wp:simplePos x="0" y="0"/>
            <wp:positionH relativeFrom="page">
              <wp:posOffset>304800</wp:posOffset>
            </wp:positionH>
            <wp:positionV relativeFrom="page">
              <wp:posOffset>9467773</wp:posOffset>
            </wp:positionV>
            <wp:extent cx="2591694" cy="91059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694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syringe be</w:t>
      </w:r>
      <w:r>
        <w:rPr>
          <w:spacing w:val="-1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sunlight.</w:t>
      </w:r>
    </w:p>
    <w:p w14:paraId="47BEAFA4" w14:textId="77777777" w:rsidR="00AE1C70" w:rsidRDefault="00AE1C70" w:rsidP="00150B73"/>
    <w:p w14:paraId="7964F21A" w14:textId="77777777" w:rsidR="00AE1C70" w:rsidRDefault="0072725E" w:rsidP="00150B73">
      <w:r>
        <w:t>You should not put the pump near anything hot, like a heat pad, electric blanket or hot water</w:t>
      </w:r>
      <w:r>
        <w:rPr>
          <w:spacing w:val="-59"/>
        </w:rPr>
        <w:t xml:space="preserve"> </w:t>
      </w:r>
      <w:r>
        <w:t>bottle.</w:t>
      </w:r>
    </w:p>
    <w:p w14:paraId="30A8D33F" w14:textId="77777777" w:rsidR="00AE1C70" w:rsidRDefault="00AE1C70" w:rsidP="00150B73">
      <w:pPr>
        <w:rPr>
          <w:sz w:val="21"/>
        </w:rPr>
      </w:pPr>
    </w:p>
    <w:p w14:paraId="57BCDED8" w14:textId="77777777" w:rsidR="00AE1C70" w:rsidRDefault="0072725E" w:rsidP="00150B73">
      <w:r>
        <w:t>You can go out and about with the pump, as it is small enough to be put into a pouch that</w:t>
      </w:r>
      <w:r>
        <w:rPr>
          <w:spacing w:val="-5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worn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shoulder</w:t>
      </w:r>
      <w:r>
        <w:rPr>
          <w:spacing w:val="1"/>
        </w:rPr>
        <w:t xml:space="preserve"> </w:t>
      </w:r>
      <w:r>
        <w:t>bag.</w:t>
      </w:r>
    </w:p>
    <w:p w14:paraId="03BDDED6" w14:textId="77777777" w:rsidR="00AE1C70" w:rsidRDefault="00AE1C70" w:rsidP="00150B73">
      <w:pPr>
        <w:rPr>
          <w:sz w:val="21"/>
        </w:rPr>
      </w:pPr>
    </w:p>
    <w:p w14:paraId="261A6D78" w14:textId="77777777" w:rsidR="00AE1C70" w:rsidRDefault="0072725E" w:rsidP="00150B73"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 ask the</w:t>
      </w:r>
      <w:r>
        <w:rPr>
          <w:spacing w:val="-3"/>
        </w:rPr>
        <w:t xml:space="preserve"> </w:t>
      </w:r>
      <w:r>
        <w:t>nurse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medicines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pump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your driving.</w:t>
      </w:r>
    </w:p>
    <w:p w14:paraId="5EE65122" w14:textId="77777777" w:rsidR="00AE1C70" w:rsidRDefault="00AE1C70" w:rsidP="00150B73"/>
    <w:p w14:paraId="44C37C90" w14:textId="77777777" w:rsidR="00AE1C70" w:rsidRDefault="0072725E" w:rsidP="00150B73">
      <w:r>
        <w:t>Try to keep mobile phones that are switched on about an arm’s length away, as they may</w:t>
      </w:r>
      <w:r>
        <w:rPr>
          <w:spacing w:val="-59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 way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pump</w:t>
      </w:r>
      <w:r>
        <w:rPr>
          <w:spacing w:val="-2"/>
        </w:rPr>
        <w:t xml:space="preserve"> </w:t>
      </w:r>
      <w:r>
        <w:t>works.</w:t>
      </w:r>
    </w:p>
    <w:p w14:paraId="1A8E79C8" w14:textId="77777777" w:rsidR="00AE1C70" w:rsidRDefault="00AE1C70">
      <w:pPr>
        <w:pStyle w:val="BodyText"/>
        <w:spacing w:before="10"/>
        <w:rPr>
          <w:sz w:val="21"/>
        </w:rPr>
      </w:pPr>
    </w:p>
    <w:p w14:paraId="66E29C7C" w14:textId="77777777" w:rsidR="00AE1C70" w:rsidRDefault="0072725E" w:rsidP="00150B73">
      <w:pPr>
        <w:pStyle w:val="Heading1"/>
        <w:ind w:left="0"/>
      </w:pPr>
      <w:r>
        <w:rPr>
          <w:color w:val="005EB8"/>
        </w:rPr>
        <w:t>How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do I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know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that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my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syringe pump is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working?</w:t>
      </w:r>
    </w:p>
    <w:p w14:paraId="1E9A2F0B" w14:textId="77777777" w:rsidR="00AE1C70" w:rsidRDefault="00AE1C70">
      <w:pPr>
        <w:pStyle w:val="BodyText"/>
        <w:spacing w:before="10"/>
        <w:rPr>
          <w:rFonts w:ascii="Calibri"/>
          <w:b/>
          <w:sz w:val="20"/>
        </w:rPr>
      </w:pPr>
    </w:p>
    <w:p w14:paraId="1C0B855A" w14:textId="77777777" w:rsidR="00AE1C70" w:rsidRDefault="0072725E" w:rsidP="00150B73">
      <w:r>
        <w:t>The light above the ‘ON/OFF’ button flashes green every 64 seconds.</w:t>
      </w:r>
      <w:r>
        <w:rPr>
          <w:spacing w:val="1"/>
        </w:rPr>
        <w:t xml:space="preserve"> </w:t>
      </w:r>
      <w:r>
        <w:t>If it turns red, there is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pump,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 contact</w:t>
      </w:r>
      <w:r>
        <w:rPr>
          <w:spacing w:val="-4"/>
        </w:rPr>
        <w:t xml:space="preserve"> </w:t>
      </w:r>
      <w:r>
        <w:t>the nurse as</w:t>
      </w:r>
      <w:r>
        <w:rPr>
          <w:spacing w:val="-2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 possible.</w:t>
      </w:r>
    </w:p>
    <w:p w14:paraId="010784B2" w14:textId="77777777" w:rsidR="00AE1C70" w:rsidRDefault="00AE1C70" w:rsidP="00150B73"/>
    <w:p w14:paraId="187A6095" w14:textId="77777777" w:rsidR="00AE1C70" w:rsidRDefault="0072725E" w:rsidP="00150B73">
      <w:r>
        <w:t>Your nurse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alarm</w:t>
      </w:r>
      <w:r>
        <w:rPr>
          <w:spacing w:val="-1"/>
        </w:rPr>
        <w:t xml:space="preserve"> </w:t>
      </w:r>
      <w:r>
        <w:t>sounds.</w:t>
      </w:r>
    </w:p>
    <w:p w14:paraId="29D7E549" w14:textId="77777777" w:rsidR="00AE1C70" w:rsidRDefault="00AE1C70">
      <w:pPr>
        <w:pStyle w:val="BodyText"/>
      </w:pPr>
    </w:p>
    <w:p w14:paraId="5A83E67D" w14:textId="77777777" w:rsidR="00AE1C70" w:rsidRDefault="0072725E">
      <w:pPr>
        <w:pStyle w:val="Heading2"/>
      </w:pPr>
      <w:r>
        <w:t>If</w:t>
      </w:r>
      <w:r>
        <w:rPr>
          <w:spacing w:val="-2"/>
        </w:rPr>
        <w:t xml:space="preserve"> </w:t>
      </w:r>
      <w:r>
        <w:t>any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happen</w:t>
      </w:r>
      <w:r>
        <w:rPr>
          <w:spacing w:val="2"/>
        </w:rPr>
        <w:t xml:space="preserve"> </w:t>
      </w:r>
      <w:r>
        <w:rPr>
          <w:u w:val="thick"/>
        </w:rPr>
        <w:t>you</w:t>
      </w:r>
      <w:r>
        <w:rPr>
          <w:spacing w:val="-3"/>
          <w:u w:val="thick"/>
        </w:rPr>
        <w:t xml:space="preserve"> </w:t>
      </w:r>
      <w:r>
        <w:rPr>
          <w:u w:val="thick"/>
        </w:rPr>
        <w:t>must</w:t>
      </w:r>
      <w:r>
        <w:rPr>
          <w:spacing w:val="-1"/>
          <w:u w:val="thick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the nurse know</w:t>
      </w:r>
      <w:r>
        <w:rPr>
          <w:spacing w:val="-1"/>
        </w:rPr>
        <w:t xml:space="preserve"> </w:t>
      </w:r>
      <w:r>
        <w:t>as soon</w:t>
      </w:r>
      <w:r>
        <w:rPr>
          <w:spacing w:val="-6"/>
        </w:rPr>
        <w:t xml:space="preserve"> </w:t>
      </w:r>
      <w:r>
        <w:t>as possible:</w:t>
      </w:r>
    </w:p>
    <w:p w14:paraId="112E3E1D" w14:textId="77777777" w:rsidR="00AE1C70" w:rsidRDefault="00AE1C70">
      <w:pPr>
        <w:pStyle w:val="BodyText"/>
        <w:spacing w:before="3"/>
        <w:rPr>
          <w:rFonts w:ascii="Arial"/>
          <w:b/>
        </w:rPr>
      </w:pPr>
    </w:p>
    <w:p w14:paraId="3611A186" w14:textId="77777777" w:rsidR="00AE1C70" w:rsidRDefault="0072725E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</w:pPr>
      <w:r>
        <w:t>Pump</w:t>
      </w:r>
      <w:r>
        <w:rPr>
          <w:spacing w:val="-1"/>
        </w:rPr>
        <w:t xml:space="preserve"> </w:t>
      </w:r>
      <w:r>
        <w:t>gets</w:t>
      </w:r>
      <w:r>
        <w:rPr>
          <w:spacing w:val="-1"/>
        </w:rPr>
        <w:t xml:space="preserve"> </w:t>
      </w:r>
      <w:r>
        <w:t>wet</w:t>
      </w:r>
    </w:p>
    <w:p w14:paraId="5D6E53FD" w14:textId="77777777" w:rsidR="00AE1C70" w:rsidRDefault="0072725E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</w:pPr>
      <w:r>
        <w:t>Pump is dropped</w:t>
      </w:r>
    </w:p>
    <w:p w14:paraId="6C990798" w14:textId="77777777" w:rsidR="00AE1C70" w:rsidRDefault="0072725E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</w:pPr>
      <w:r>
        <w:t>Colour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medicines in the</w:t>
      </w:r>
      <w:r>
        <w:rPr>
          <w:spacing w:val="-3"/>
        </w:rPr>
        <w:t xml:space="preserve"> </w:t>
      </w:r>
      <w:r>
        <w:t>tubing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has changed</w:t>
      </w:r>
    </w:p>
    <w:p w14:paraId="45C547A2" w14:textId="77777777" w:rsidR="00AE1C70" w:rsidRDefault="0072725E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</w:pPr>
      <w:r>
        <w:t>Cloudiness or bits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tubing 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syringe</w:t>
      </w:r>
    </w:p>
    <w:p w14:paraId="3C59DD9B" w14:textId="77777777" w:rsidR="00AE1C70" w:rsidRDefault="0072725E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</w:pPr>
      <w:r>
        <w:t>Skin</w:t>
      </w:r>
      <w:r>
        <w:rPr>
          <w:spacing w:val="-2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cannula</w:t>
      </w:r>
      <w:r>
        <w:rPr>
          <w:spacing w:val="-3"/>
        </w:rPr>
        <w:t xml:space="preserve"> </w:t>
      </w:r>
      <w:r>
        <w:t>is red,</w:t>
      </w:r>
      <w:r>
        <w:rPr>
          <w:spacing w:val="-2"/>
        </w:rPr>
        <w:t xml:space="preserve"> </w:t>
      </w:r>
      <w:r>
        <w:t>swollen,</w:t>
      </w:r>
      <w:r>
        <w:rPr>
          <w:spacing w:val="1"/>
        </w:rPr>
        <w:t xml:space="preserve"> </w:t>
      </w:r>
      <w:r>
        <w:t>or sore</w:t>
      </w:r>
    </w:p>
    <w:p w14:paraId="5E974F49" w14:textId="77777777" w:rsidR="00AE1C70" w:rsidRDefault="0072725E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</w:pPr>
      <w:r>
        <w:t>Liquid</w:t>
      </w:r>
      <w:r>
        <w:rPr>
          <w:spacing w:val="-1"/>
        </w:rPr>
        <w:t xml:space="preserve"> </w:t>
      </w:r>
      <w:r>
        <w:t>leaks where</w:t>
      </w:r>
      <w:r>
        <w:rPr>
          <w:spacing w:val="-3"/>
        </w:rPr>
        <w:t xml:space="preserve"> </w:t>
      </w:r>
      <w:r>
        <w:t>the cannula</w:t>
      </w:r>
      <w:r>
        <w:rPr>
          <w:spacing w:val="-1"/>
        </w:rPr>
        <w:t xml:space="preserve"> </w:t>
      </w:r>
      <w:r>
        <w:t>goes 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skin</w:t>
      </w:r>
    </w:p>
    <w:p w14:paraId="6DC98466" w14:textId="77777777" w:rsidR="00AE1C70" w:rsidRDefault="0072725E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line="269" w:lineRule="exact"/>
      </w:pPr>
      <w:r>
        <w:t>Cannula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fallen</w:t>
      </w:r>
      <w:r>
        <w:rPr>
          <w:spacing w:val="-2"/>
        </w:rPr>
        <w:t xml:space="preserve"> </w:t>
      </w:r>
      <w:r>
        <w:t>out</w:t>
      </w:r>
    </w:p>
    <w:p w14:paraId="66E937EF" w14:textId="77777777" w:rsidR="00AE1C70" w:rsidRDefault="0072725E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</w:pPr>
      <w:r>
        <w:t>Tubing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connected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cannula</w:t>
      </w:r>
    </w:p>
    <w:p w14:paraId="1C13C7D5" w14:textId="77777777" w:rsidR="00AE1C70" w:rsidRDefault="0072725E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</w:pPr>
      <w:r>
        <w:t>Alarm sounds.</w:t>
      </w:r>
    </w:p>
    <w:p w14:paraId="3DE60175" w14:textId="77777777" w:rsidR="00AE1C70" w:rsidRDefault="00AE1C70">
      <w:pPr>
        <w:pStyle w:val="BodyText"/>
        <w:spacing w:before="10"/>
        <w:rPr>
          <w:sz w:val="21"/>
        </w:rPr>
      </w:pPr>
    </w:p>
    <w:p w14:paraId="3BD2BF7E" w14:textId="77777777" w:rsidR="00AE1C70" w:rsidRDefault="0072725E">
      <w:pPr>
        <w:pStyle w:val="Heading2"/>
        <w:ind w:right="1225"/>
      </w:pPr>
      <w:r>
        <w:t>If you are at home, phone the community nurse or the Out of Hours Service as soon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14:paraId="1F092462" w14:textId="77777777" w:rsidR="00AE1C70" w:rsidRDefault="00AE1C70">
      <w:pPr>
        <w:pStyle w:val="BodyText"/>
        <w:spacing w:before="11"/>
        <w:rPr>
          <w:rFonts w:ascii="Arial"/>
          <w:b/>
          <w:sz w:val="21"/>
        </w:rPr>
      </w:pPr>
    </w:p>
    <w:p w14:paraId="3CC594C0" w14:textId="77777777" w:rsidR="00AE1C70" w:rsidRDefault="0072725E">
      <w:pPr>
        <w:spacing w:line="480" w:lineRule="auto"/>
        <w:ind w:left="100" w:right="7642"/>
        <w:rPr>
          <w:rFonts w:ascii="Arial"/>
          <w:b/>
        </w:rPr>
      </w:pPr>
      <w:r>
        <w:rPr>
          <w:rFonts w:ascii="Arial"/>
          <w:b/>
        </w:rPr>
        <w:t>Useful contact details: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Community Nurse:</w:t>
      </w:r>
    </w:p>
    <w:p w14:paraId="02E858BA" w14:textId="77777777" w:rsidR="00AE1C70" w:rsidRDefault="00AE1C70">
      <w:pPr>
        <w:pStyle w:val="BodyText"/>
        <w:rPr>
          <w:rFonts w:ascii="Arial"/>
          <w:b/>
        </w:rPr>
      </w:pPr>
    </w:p>
    <w:p w14:paraId="26A09C48" w14:textId="77777777" w:rsidR="00AE1C70" w:rsidRDefault="0072725E">
      <w:pPr>
        <w:pStyle w:val="Heading2"/>
        <w:spacing w:line="720" w:lineRule="auto"/>
        <w:ind w:right="7667"/>
      </w:pPr>
      <w:r>
        <w:t>Out-Of-Hours Service:</w:t>
      </w:r>
      <w:r>
        <w:rPr>
          <w:spacing w:val="-59"/>
        </w:rPr>
        <w:t xml:space="preserve"> </w:t>
      </w:r>
      <w:r>
        <w:t>GP:</w:t>
      </w:r>
    </w:p>
    <w:p w14:paraId="7A983F49" w14:textId="1BBFF1B9" w:rsidR="00AE1C70" w:rsidRDefault="0072725E">
      <w:pPr>
        <w:spacing w:line="253" w:lineRule="exact"/>
        <w:ind w:left="100"/>
        <w:rPr>
          <w:rFonts w:ascii="Arial"/>
          <w:b/>
        </w:rPr>
      </w:pPr>
      <w:r>
        <w:rPr>
          <w:rFonts w:ascii="Arial"/>
          <w:b/>
        </w:rPr>
        <w:t>Other:</w:t>
      </w:r>
    </w:p>
    <w:p w14:paraId="2DA90CB7" w14:textId="49599F66" w:rsidR="00150B73" w:rsidRDefault="00150B73">
      <w:pPr>
        <w:spacing w:line="253" w:lineRule="exact"/>
        <w:ind w:left="100"/>
        <w:rPr>
          <w:rFonts w:ascii="Arial"/>
          <w:b/>
        </w:rPr>
      </w:pPr>
    </w:p>
    <w:p w14:paraId="0E44DA82" w14:textId="528428D9" w:rsidR="00150B73" w:rsidRDefault="00150B73">
      <w:pPr>
        <w:spacing w:line="253" w:lineRule="exact"/>
        <w:ind w:left="100"/>
        <w:rPr>
          <w:rFonts w:ascii="Arial"/>
          <w:b/>
        </w:rPr>
      </w:pPr>
      <w:r>
        <w:rPr>
          <w:rFonts w:ascii="Arial"/>
          <w:b/>
        </w:rPr>
        <w:t xml:space="preserve">You can find more information on </w:t>
      </w:r>
      <w:r w:rsidR="003777E5">
        <w:rPr>
          <w:rFonts w:ascii="Arial"/>
          <w:b/>
        </w:rPr>
        <w:t>symptom management on the somerset.eolcare.uk website</w:t>
      </w:r>
    </w:p>
    <w:sectPr w:rsidR="00150B73">
      <w:footerReference w:type="default" r:id="rId12"/>
      <w:pgSz w:w="11910" w:h="16840"/>
      <w:pgMar w:top="1340" w:right="460" w:bottom="2000" w:left="1340" w:header="0" w:footer="1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6D1D" w14:textId="77777777" w:rsidR="00B03701" w:rsidRDefault="0072725E">
      <w:r>
        <w:separator/>
      </w:r>
    </w:p>
  </w:endnote>
  <w:endnote w:type="continuationSeparator" w:id="0">
    <w:p w14:paraId="3303A9FA" w14:textId="77777777" w:rsidR="00B03701" w:rsidRDefault="0072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6EFB" w14:textId="400BE56C" w:rsidR="00AE1C70" w:rsidRDefault="00B62C3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621D5F14" wp14:editId="43376AE0">
              <wp:simplePos x="0" y="0"/>
              <wp:positionH relativeFrom="page">
                <wp:posOffset>4927600</wp:posOffset>
              </wp:positionH>
              <wp:positionV relativeFrom="page">
                <wp:posOffset>9406890</wp:posOffset>
              </wp:positionV>
              <wp:extent cx="2342515" cy="96266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2515" cy="962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C83BF" w14:textId="77777777" w:rsidR="00AE1C70" w:rsidRDefault="0072725E">
                          <w:pPr>
                            <w:spacing w:before="11"/>
                            <w:ind w:left="850"/>
                            <w:rPr>
                              <w:sz w:val="28"/>
                            </w:rPr>
                          </w:pPr>
                          <w:r>
                            <w:rPr>
                              <w:color w:val="006FC0"/>
                              <w:sz w:val="28"/>
                            </w:rPr>
                            <w:t>District</w:t>
                          </w:r>
                          <w:r>
                            <w:rPr>
                              <w:color w:val="006FC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8"/>
                            </w:rPr>
                            <w:t>nursing</w:t>
                          </w:r>
                          <w:r>
                            <w:rPr>
                              <w:color w:val="006FC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8"/>
                            </w:rPr>
                            <w:t>service</w:t>
                          </w:r>
                        </w:p>
                        <w:p w14:paraId="1C871DB7" w14:textId="77777777" w:rsidR="00AE1C70" w:rsidRDefault="0072725E">
                          <w:pPr>
                            <w:spacing w:before="81"/>
                            <w:ind w:left="425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FC0"/>
                              <w:sz w:val="36"/>
                            </w:rPr>
                            <w:t>Advice</w:t>
                          </w:r>
                          <w:r>
                            <w:rPr>
                              <w:rFonts w:ascii="Arial"/>
                              <w:b/>
                              <w:color w:val="006FC0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6FC0"/>
                              <w:sz w:val="3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006FC0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6FC0"/>
                              <w:sz w:val="36"/>
                            </w:rPr>
                            <w:t>patients</w:t>
                          </w:r>
                        </w:p>
                        <w:p w14:paraId="068BBB78" w14:textId="77777777" w:rsidR="00AE1C70" w:rsidRDefault="0072725E">
                          <w:pPr>
                            <w:pStyle w:val="BodyText"/>
                            <w:spacing w:before="82"/>
                            <w:ind w:right="19"/>
                            <w:jc w:val="right"/>
                          </w:pPr>
                          <w:r>
                            <w:rPr>
                              <w:color w:val="006FC0"/>
                            </w:rPr>
                            <w:t>Professional</w:t>
                          </w:r>
                          <w:r>
                            <w:rPr>
                              <w:color w:val="006FC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</w:rPr>
                            <w:t>lead/Jun22/reviewJun25</w:t>
                          </w:r>
                        </w:p>
                        <w:p w14:paraId="39A390BC" w14:textId="77777777" w:rsidR="00AE1C70" w:rsidRDefault="00721956">
                          <w:pPr>
                            <w:pStyle w:val="BodyText"/>
                            <w:spacing w:before="79"/>
                            <w:ind w:right="18"/>
                            <w:jc w:val="right"/>
                          </w:pPr>
                          <w:hyperlink r:id="rId1">
                            <w:r w:rsidR="0072725E">
                              <w:rPr>
                                <w:color w:val="006FC0"/>
                              </w:rPr>
                              <w:t>www.somersetft.nhs.uk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D5F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8pt;margin-top:740.7pt;width:184.45pt;height:75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aO1wEAAJEDAAAOAAAAZHJzL2Uyb0RvYy54bWysU9uO0zAQfUfiHyy/07SBrSBqulp2tQhp&#10;uUgLHzBx7CQi8Zix26R8PWOn6XJ5Q7xY4/H4+Jwz4931NPTiqMl3aEu5Wa2l0FZh3dmmlF+/3L94&#10;LYUPYGvo0epSnrSX1/vnz3ajK3SOLfa1JsEg1hejK2UbgiuyzKtWD+BX6LTlQ4M0QOAtNVlNMDL6&#10;0Gf5er3NRqTaESrtPWfv5kO5T/jGaBU+GeN1EH0pmVtIK6W1imu230HRELi2U2ca8A8sBugsP3qB&#10;uoMA4kDdX1BDpwg9mrBSOGRoTKd00sBqNus/1Dy24HTSwuZ4d7HJ/z9Y9fH46D6TCNNbnLiBSYR3&#10;D6i+eWHxtgXb6BsiHFsNNT+8iZZlo/PF+Wq02hc+glTjB6y5yXAImIAmQ0N0hXUKRucGnC6m6ykI&#10;xcn85av8anMlheKzN9t8u01dyaBYbjvy4Z3GQcSglMRNTehwfPAhsoFiKYmPWbzv+j41tre/Jbgw&#10;ZhL7SHimHqZq4uqoosL6xDoI5znhueagRfohxcgzUkr//QCkpejfW/YiDtQS0BJUSwBW8dVSBinm&#10;8DbMg3dw1DUtI89uW7xhv0yXpDyxOPPkvieF5xmNg/XrPlU9/aT9TwAAAP//AwBQSwMEFAAGAAgA&#10;AAAhAL6EA9zjAAAADgEAAA8AAABkcnMvZG93bnJldi54bWxMj8FOwzAQRO9I/IO1SNyoHRqlbYhT&#10;VQhOSIg0HDg68TaxGq9D7Lbh73FPcNvRjGbfFNvZDuyMkzeOJCQLAQypddpQJ+Gzfn1YA/NBkVaD&#10;I5Twgx625e1NoXLtLlTheR86FkvI50pCH8KYc+7bHq3yCzciRe/gJqtClFPH9aQusdwO/FGIjFtl&#10;KH7o1YjPPbbH/clK2H1R9WK+35uP6lCZut4IesuOUt7fzbsnYAHn8BeGK35EhzIyNe5E2rNBwmqV&#10;xS0hGuk6SYFdI0maboA18cqWSwG8LPj/GeUvAAAA//8DAFBLAQItABQABgAIAAAAIQC2gziS/gAA&#10;AOEBAAATAAAAAAAAAAAAAAAAAAAAAABbQ29udGVudF9UeXBlc10ueG1sUEsBAi0AFAAGAAgAAAAh&#10;ADj9If/WAAAAlAEAAAsAAAAAAAAAAAAAAAAALwEAAF9yZWxzLy5yZWxzUEsBAi0AFAAGAAgAAAAh&#10;AHajNo7XAQAAkQMAAA4AAAAAAAAAAAAAAAAALgIAAGRycy9lMm9Eb2MueG1sUEsBAi0AFAAGAAgA&#10;AAAhAL6EA9zjAAAADgEAAA8AAAAAAAAAAAAAAAAAMQQAAGRycy9kb3ducmV2LnhtbFBLBQYAAAAA&#10;BAAEAPMAAABBBQAAAAA=&#10;" filled="f" stroked="f">
              <v:textbox inset="0,0,0,0">
                <w:txbxContent>
                  <w:p w14:paraId="50EC83BF" w14:textId="77777777" w:rsidR="00AE1C70" w:rsidRDefault="0072725E">
                    <w:pPr>
                      <w:spacing w:before="11"/>
                      <w:ind w:left="850"/>
                      <w:rPr>
                        <w:sz w:val="28"/>
                      </w:rPr>
                    </w:pPr>
                    <w:r>
                      <w:rPr>
                        <w:color w:val="006FC0"/>
                        <w:sz w:val="28"/>
                      </w:rPr>
                      <w:t>District</w:t>
                    </w:r>
                    <w:r>
                      <w:rPr>
                        <w:color w:val="006FC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006FC0"/>
                        <w:sz w:val="28"/>
                      </w:rPr>
                      <w:t>nursing</w:t>
                    </w:r>
                    <w:r>
                      <w:rPr>
                        <w:color w:val="006FC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006FC0"/>
                        <w:sz w:val="28"/>
                      </w:rPr>
                      <w:t>service</w:t>
                    </w:r>
                  </w:p>
                  <w:p w14:paraId="1C871DB7" w14:textId="77777777" w:rsidR="00AE1C70" w:rsidRDefault="0072725E">
                    <w:pPr>
                      <w:spacing w:before="81"/>
                      <w:ind w:left="425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006FC0"/>
                        <w:sz w:val="36"/>
                      </w:rPr>
                      <w:t>Advice</w:t>
                    </w:r>
                    <w:r>
                      <w:rPr>
                        <w:rFonts w:ascii="Arial"/>
                        <w:b/>
                        <w:color w:val="006FC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FC0"/>
                        <w:sz w:val="36"/>
                      </w:rPr>
                      <w:t>for</w:t>
                    </w:r>
                    <w:r>
                      <w:rPr>
                        <w:rFonts w:ascii="Arial"/>
                        <w:b/>
                        <w:color w:val="006FC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FC0"/>
                        <w:sz w:val="36"/>
                      </w:rPr>
                      <w:t>patients</w:t>
                    </w:r>
                  </w:p>
                  <w:p w14:paraId="068BBB78" w14:textId="77777777" w:rsidR="00AE1C70" w:rsidRDefault="0072725E">
                    <w:pPr>
                      <w:pStyle w:val="BodyText"/>
                      <w:spacing w:before="82"/>
                      <w:ind w:right="19"/>
                      <w:jc w:val="right"/>
                    </w:pPr>
                    <w:r>
                      <w:rPr>
                        <w:color w:val="006FC0"/>
                      </w:rPr>
                      <w:t>Professional</w:t>
                    </w:r>
                    <w:r>
                      <w:rPr>
                        <w:color w:val="006FC0"/>
                        <w:spacing w:val="-7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lead/Jun22/reviewJun25</w:t>
                    </w:r>
                  </w:p>
                  <w:p w14:paraId="39A390BC" w14:textId="77777777" w:rsidR="00AE1C70" w:rsidRDefault="003777E5">
                    <w:pPr>
                      <w:pStyle w:val="BodyText"/>
                      <w:spacing w:before="79"/>
                      <w:ind w:right="18"/>
                      <w:jc w:val="right"/>
                    </w:pPr>
                    <w:hyperlink r:id="rId2">
                      <w:r w:rsidR="0072725E">
                        <w:rPr>
                          <w:color w:val="006FC0"/>
                        </w:rPr>
                        <w:t>www.somersetft.nhs.uk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9236" w14:textId="5F92A7F5" w:rsidR="00AE1C70" w:rsidRDefault="00B62C3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1BD56121" wp14:editId="6B2AAF44">
              <wp:simplePos x="0" y="0"/>
              <wp:positionH relativeFrom="page">
                <wp:posOffset>4956175</wp:posOffset>
              </wp:positionH>
              <wp:positionV relativeFrom="page">
                <wp:posOffset>9406890</wp:posOffset>
              </wp:positionV>
              <wp:extent cx="2342515" cy="96393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251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75277" w14:textId="77777777" w:rsidR="00AE1C70" w:rsidRDefault="0072725E">
                          <w:pPr>
                            <w:spacing w:before="11"/>
                            <w:ind w:left="850"/>
                            <w:rPr>
                              <w:sz w:val="28"/>
                            </w:rPr>
                          </w:pPr>
                          <w:r>
                            <w:rPr>
                              <w:color w:val="006FC0"/>
                              <w:sz w:val="28"/>
                            </w:rPr>
                            <w:t>District</w:t>
                          </w:r>
                          <w:r>
                            <w:rPr>
                              <w:color w:val="006FC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8"/>
                            </w:rPr>
                            <w:t>nursing</w:t>
                          </w:r>
                          <w:r>
                            <w:rPr>
                              <w:color w:val="006FC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28"/>
                            </w:rPr>
                            <w:t>service</w:t>
                          </w:r>
                        </w:p>
                        <w:p w14:paraId="1FA39DDD" w14:textId="77777777" w:rsidR="00AE1C70" w:rsidRDefault="0072725E">
                          <w:pPr>
                            <w:spacing w:before="81"/>
                            <w:ind w:left="425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FC0"/>
                              <w:sz w:val="36"/>
                            </w:rPr>
                            <w:t>Advice</w:t>
                          </w:r>
                          <w:r>
                            <w:rPr>
                              <w:rFonts w:ascii="Arial"/>
                              <w:b/>
                              <w:color w:val="006FC0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6FC0"/>
                              <w:sz w:val="3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006FC0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6FC0"/>
                              <w:sz w:val="36"/>
                            </w:rPr>
                            <w:t>patients</w:t>
                          </w:r>
                        </w:p>
                        <w:p w14:paraId="62EBD9DC" w14:textId="77777777" w:rsidR="00AE1C70" w:rsidRDefault="0072725E">
                          <w:pPr>
                            <w:pStyle w:val="BodyText"/>
                            <w:spacing w:before="82"/>
                            <w:ind w:right="19"/>
                            <w:jc w:val="right"/>
                          </w:pPr>
                          <w:r>
                            <w:rPr>
                              <w:color w:val="006FC0"/>
                            </w:rPr>
                            <w:t>Professional</w:t>
                          </w:r>
                          <w:r>
                            <w:rPr>
                              <w:color w:val="006FC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</w:rPr>
                            <w:t>lead/Jun22/reviewJun25</w:t>
                          </w:r>
                        </w:p>
                        <w:p w14:paraId="0D11BE11" w14:textId="77777777" w:rsidR="00AE1C70" w:rsidRDefault="00721956">
                          <w:pPr>
                            <w:pStyle w:val="BodyText"/>
                            <w:spacing w:before="81"/>
                            <w:ind w:right="18"/>
                            <w:jc w:val="right"/>
                          </w:pPr>
                          <w:hyperlink r:id="rId1">
                            <w:r w:rsidR="0072725E">
                              <w:rPr>
                                <w:color w:val="006FC0"/>
                              </w:rPr>
                              <w:t>www.somersetft.nhs.uk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561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0.25pt;margin-top:740.7pt;width:184.45pt;height:75.9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wJ2QEAAJgDAAAOAAAAZHJzL2Uyb0RvYy54bWysU9tu1DAQfUfiHyy/s9kLrWi02aq0KkIq&#10;F6n0AyaOs7FIPGbs3WT5esZOsgX6hnixJmP7+Fwm2+uha8VRkzdoC7laLKXQVmFl7L6QT9/u37yT&#10;wgewFbRodSFP2svr3etX297leo0NtpUmwSDW570rZBOCy7PMq0Z34BfotOXNGqmDwJ+0zyqCntG7&#10;Nlsvl5dZj1Q5QqW95+7duCl3Cb+utQpf6trrINpCMreQVkprGddst4V8T+AaoyYa8A8sOjCWHz1D&#10;3UEAcSDzAqozitBjHRYKuwzr2iidNLCa1fIvNY8NOJ20sDnenW3y/w9WfT4+uq8kwvAeBw4wifDu&#10;AdV3LyzeNmD3+oYI+0ZDxQ+vomVZ73w+XY1W+9xHkLL/hBWHDIeACWioqYuusE7B6BzA6Wy6HoJQ&#10;3Fxv3q4vVhdSKN67utxcbVIqGeTzbUc+fNDYiVgUkjjUhA7HBx8iG8jnI/Exi/embVOwrf2jwQdj&#10;J7GPhEfqYSgHYapJWhRTYnViOYTjuPB4c9Eg/ZSi51EppP9xANJStB8tWxLnai5oLsq5AKv4aiGD&#10;FGN5G8b5Ozgy+4aRR9Mt3rBttUmKnllMdDn+JHQa1Thfv3+nU88/1O4XAAAA//8DAFBLAwQUAAYA&#10;CAAAACEA7h8RSuIAAAAOAQAADwAAAGRycy9kb3ducmV2LnhtbEyPwU7DMBBE70j8g7VI3KidNoQ0&#10;xKkqBCck1DQcODqxm0SN1yF22/D3bE9wm9U8zc7km9kO7Gwm3zuUEC0EMION0z22Ej6rt4cUmA8K&#10;tRocGgk/xsOmuL3JVabdBUtz3oeWUQj6TEnoQhgzzn3TGav8wo0GyTu4yapA59RyPakLhduBL4VI&#10;uFU90odOjealM81xf7IStl9YvvbfH/WuPJR9Va0FvidHKe/v5u0zsGDm8AfDtT5Vh4I61e6E2rNB&#10;wlMqHgklI06jGNgVieI1qZpUslotgRc5/z+j+AUAAP//AwBQSwECLQAUAAYACAAAACEAtoM4kv4A&#10;AADhAQAAEwAAAAAAAAAAAAAAAAAAAAAAW0NvbnRlbnRfVHlwZXNdLnhtbFBLAQItABQABgAIAAAA&#10;IQA4/SH/1gAAAJQBAAALAAAAAAAAAAAAAAAAAC8BAABfcmVscy8ucmVsc1BLAQItABQABgAIAAAA&#10;IQAe90wJ2QEAAJgDAAAOAAAAAAAAAAAAAAAAAC4CAABkcnMvZTJvRG9jLnhtbFBLAQItABQABgAI&#10;AAAAIQDuHxFK4gAAAA4BAAAPAAAAAAAAAAAAAAAAADMEAABkcnMvZG93bnJldi54bWxQSwUGAAAA&#10;AAQABADzAAAAQgUAAAAA&#10;" filled="f" stroked="f">
              <v:textbox inset="0,0,0,0">
                <w:txbxContent>
                  <w:p w14:paraId="7F775277" w14:textId="77777777" w:rsidR="00AE1C70" w:rsidRDefault="0072725E">
                    <w:pPr>
                      <w:spacing w:before="11"/>
                      <w:ind w:left="850"/>
                      <w:rPr>
                        <w:sz w:val="28"/>
                      </w:rPr>
                    </w:pPr>
                    <w:r>
                      <w:rPr>
                        <w:color w:val="006FC0"/>
                        <w:sz w:val="28"/>
                      </w:rPr>
                      <w:t>District</w:t>
                    </w:r>
                    <w:r>
                      <w:rPr>
                        <w:color w:val="006FC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006FC0"/>
                        <w:sz w:val="28"/>
                      </w:rPr>
                      <w:t>nursing</w:t>
                    </w:r>
                    <w:r>
                      <w:rPr>
                        <w:color w:val="006FC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006FC0"/>
                        <w:sz w:val="28"/>
                      </w:rPr>
                      <w:t>service</w:t>
                    </w:r>
                  </w:p>
                  <w:p w14:paraId="1FA39DDD" w14:textId="77777777" w:rsidR="00AE1C70" w:rsidRDefault="0072725E">
                    <w:pPr>
                      <w:spacing w:before="81"/>
                      <w:ind w:left="425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006FC0"/>
                        <w:sz w:val="36"/>
                      </w:rPr>
                      <w:t>Advice</w:t>
                    </w:r>
                    <w:r>
                      <w:rPr>
                        <w:rFonts w:ascii="Arial"/>
                        <w:b/>
                        <w:color w:val="006FC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FC0"/>
                        <w:sz w:val="36"/>
                      </w:rPr>
                      <w:t>for</w:t>
                    </w:r>
                    <w:r>
                      <w:rPr>
                        <w:rFonts w:ascii="Arial"/>
                        <w:b/>
                        <w:color w:val="006FC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FC0"/>
                        <w:sz w:val="36"/>
                      </w:rPr>
                      <w:t>patients</w:t>
                    </w:r>
                  </w:p>
                  <w:p w14:paraId="62EBD9DC" w14:textId="77777777" w:rsidR="00AE1C70" w:rsidRDefault="0072725E">
                    <w:pPr>
                      <w:pStyle w:val="BodyText"/>
                      <w:spacing w:before="82"/>
                      <w:ind w:right="19"/>
                      <w:jc w:val="right"/>
                    </w:pPr>
                    <w:r>
                      <w:rPr>
                        <w:color w:val="006FC0"/>
                      </w:rPr>
                      <w:t>Professional</w:t>
                    </w:r>
                    <w:r>
                      <w:rPr>
                        <w:color w:val="006FC0"/>
                        <w:spacing w:val="-7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lead/Jun22/reviewJun25</w:t>
                    </w:r>
                  </w:p>
                  <w:p w14:paraId="0D11BE11" w14:textId="77777777" w:rsidR="00AE1C70" w:rsidRDefault="003777E5">
                    <w:pPr>
                      <w:pStyle w:val="BodyText"/>
                      <w:spacing w:before="81"/>
                      <w:ind w:right="18"/>
                      <w:jc w:val="right"/>
                    </w:pPr>
                    <w:hyperlink r:id="rId2">
                      <w:r w:rsidR="0072725E">
                        <w:rPr>
                          <w:color w:val="006FC0"/>
                        </w:rPr>
                        <w:t>www.somersetft.nhs.uk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63FBE0D0" wp14:editId="3E751683">
              <wp:simplePos x="0" y="0"/>
              <wp:positionH relativeFrom="page">
                <wp:posOffset>3732530</wp:posOffset>
              </wp:positionH>
              <wp:positionV relativeFrom="page">
                <wp:posOffset>10259060</wp:posOffset>
              </wp:positionV>
              <wp:extent cx="9652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616FA" w14:textId="77777777" w:rsidR="00AE1C70" w:rsidRDefault="0072725E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BE0D0" id="Text Box 1" o:spid="_x0000_s1028" type="#_x0000_t202" style="position:absolute;margin-left:293.9pt;margin-top:807.8pt;width:7.6pt;height:13.0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5/2QEAAJY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l3282aC5orq+3mzetNaqDy+a1HCh8M9CIGhUQeacJWx3sKkYvK5yuxlYM723VprJ37K8EXYyZx&#10;j3Qn4mEsR2GrQq5j3yilhOrEYhCmZeHl5qAF/CXFwItSSPp5UGik6D46NiRu1RzgHJRzoJzmp4UM&#10;UkzhTZi27+DRNi0jT5Y7uGbTapsUPbI40+XhJ6HnRY3b9ed3uvX4O+1/AwAA//8DAFBLAwQUAAYA&#10;CAAAACEAjhm64OEAAAANAQAADwAAAGRycy9kb3ducmV2LnhtbEyPwU7DMBBE70j8g7VI3KgdoGmb&#10;xqkqBCckRBoOHJ3YTazG6xC7bfh7tqdy3JnR7Jt8M7mencwYrEcJyUwAM9h4bbGV8FW9PSyBhahQ&#10;q96jkfBrAmyK25tcZdqfsTSnXWwZlWDIlIQuxiHjPDSdcSrM/GCQvL0fnYp0ji3XozpTuev5oxAp&#10;d8oifejUYF460xx2Rydh+43lq/35qD/LfWmraiXwPT1IeX83bdfAopniNQwXfEKHgphqf0QdWC9h&#10;vlwQeiQjTeYpMIqk4onm1RfpOVkAL3L+f0XxBwAA//8DAFBLAQItABQABgAIAAAAIQC2gziS/gAA&#10;AOEBAAATAAAAAAAAAAAAAAAAAAAAAABbQ29udGVudF9UeXBlc10ueG1sUEsBAi0AFAAGAAgAAAAh&#10;ADj9If/WAAAAlAEAAAsAAAAAAAAAAAAAAAAALwEAAF9yZWxzLy5yZWxzUEsBAi0AFAAGAAgAAAAh&#10;APHn/n/ZAQAAlgMAAA4AAAAAAAAAAAAAAAAALgIAAGRycy9lMm9Eb2MueG1sUEsBAi0AFAAGAAgA&#10;AAAhAI4ZuuDhAAAADQEAAA8AAAAAAAAAAAAAAAAAMwQAAGRycy9kb3ducmV2LnhtbFBLBQYAAAAA&#10;BAAEAPMAAABBBQAAAAA=&#10;" filled="f" stroked="f">
              <v:textbox inset="0,0,0,0">
                <w:txbxContent>
                  <w:p w14:paraId="52D616FA" w14:textId="77777777" w:rsidR="00AE1C70" w:rsidRDefault="0072725E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0B76" w14:textId="77777777" w:rsidR="00B03701" w:rsidRDefault="0072725E">
      <w:r>
        <w:separator/>
      </w:r>
    </w:p>
  </w:footnote>
  <w:footnote w:type="continuationSeparator" w:id="0">
    <w:p w14:paraId="4B2EC399" w14:textId="77777777" w:rsidR="00B03701" w:rsidRDefault="0072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F18FD"/>
    <w:multiLevelType w:val="hybridMultilevel"/>
    <w:tmpl w:val="A28A0124"/>
    <w:lvl w:ilvl="0" w:tplc="177C681A">
      <w:numFmt w:val="bullet"/>
      <w:lvlText w:val=""/>
      <w:lvlJc w:val="left"/>
      <w:pPr>
        <w:ind w:left="666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EF672A0">
      <w:numFmt w:val="bullet"/>
      <w:lvlText w:val="•"/>
      <w:lvlJc w:val="left"/>
      <w:pPr>
        <w:ind w:left="1604" w:hanging="425"/>
      </w:pPr>
      <w:rPr>
        <w:rFonts w:hint="default"/>
        <w:lang w:val="en-US" w:eastAsia="en-US" w:bidi="ar-SA"/>
      </w:rPr>
    </w:lvl>
    <w:lvl w:ilvl="2" w:tplc="F442222E">
      <w:numFmt w:val="bullet"/>
      <w:lvlText w:val="•"/>
      <w:lvlJc w:val="left"/>
      <w:pPr>
        <w:ind w:left="2549" w:hanging="425"/>
      </w:pPr>
      <w:rPr>
        <w:rFonts w:hint="default"/>
        <w:lang w:val="en-US" w:eastAsia="en-US" w:bidi="ar-SA"/>
      </w:rPr>
    </w:lvl>
    <w:lvl w:ilvl="3" w:tplc="B274C2A4">
      <w:numFmt w:val="bullet"/>
      <w:lvlText w:val="•"/>
      <w:lvlJc w:val="left"/>
      <w:pPr>
        <w:ind w:left="3493" w:hanging="425"/>
      </w:pPr>
      <w:rPr>
        <w:rFonts w:hint="default"/>
        <w:lang w:val="en-US" w:eastAsia="en-US" w:bidi="ar-SA"/>
      </w:rPr>
    </w:lvl>
    <w:lvl w:ilvl="4" w:tplc="99B4168C">
      <w:numFmt w:val="bullet"/>
      <w:lvlText w:val="•"/>
      <w:lvlJc w:val="left"/>
      <w:pPr>
        <w:ind w:left="4438" w:hanging="425"/>
      </w:pPr>
      <w:rPr>
        <w:rFonts w:hint="default"/>
        <w:lang w:val="en-US" w:eastAsia="en-US" w:bidi="ar-SA"/>
      </w:rPr>
    </w:lvl>
    <w:lvl w:ilvl="5" w:tplc="8200E27A">
      <w:numFmt w:val="bullet"/>
      <w:lvlText w:val="•"/>
      <w:lvlJc w:val="left"/>
      <w:pPr>
        <w:ind w:left="5383" w:hanging="425"/>
      </w:pPr>
      <w:rPr>
        <w:rFonts w:hint="default"/>
        <w:lang w:val="en-US" w:eastAsia="en-US" w:bidi="ar-SA"/>
      </w:rPr>
    </w:lvl>
    <w:lvl w:ilvl="6" w:tplc="069006E4">
      <w:numFmt w:val="bullet"/>
      <w:lvlText w:val="•"/>
      <w:lvlJc w:val="left"/>
      <w:pPr>
        <w:ind w:left="6327" w:hanging="425"/>
      </w:pPr>
      <w:rPr>
        <w:rFonts w:hint="default"/>
        <w:lang w:val="en-US" w:eastAsia="en-US" w:bidi="ar-SA"/>
      </w:rPr>
    </w:lvl>
    <w:lvl w:ilvl="7" w:tplc="D83AA7A4">
      <w:numFmt w:val="bullet"/>
      <w:lvlText w:val="•"/>
      <w:lvlJc w:val="left"/>
      <w:pPr>
        <w:ind w:left="7272" w:hanging="425"/>
      </w:pPr>
      <w:rPr>
        <w:rFonts w:hint="default"/>
        <w:lang w:val="en-US" w:eastAsia="en-US" w:bidi="ar-SA"/>
      </w:rPr>
    </w:lvl>
    <w:lvl w:ilvl="8" w:tplc="A7423122">
      <w:numFmt w:val="bullet"/>
      <w:lvlText w:val="•"/>
      <w:lvlJc w:val="left"/>
      <w:pPr>
        <w:ind w:left="8217" w:hanging="425"/>
      </w:pPr>
      <w:rPr>
        <w:rFonts w:hint="default"/>
        <w:lang w:val="en-US" w:eastAsia="en-US" w:bidi="ar-SA"/>
      </w:rPr>
    </w:lvl>
  </w:abstractNum>
  <w:num w:numId="1" w16cid:durableId="35200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70"/>
    <w:rsid w:val="00150B73"/>
    <w:rsid w:val="003777E5"/>
    <w:rsid w:val="00721956"/>
    <w:rsid w:val="0072725E"/>
    <w:rsid w:val="009F41E9"/>
    <w:rsid w:val="00AE1C70"/>
    <w:rsid w:val="00B03701"/>
    <w:rsid w:val="00B62C3F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4F124"/>
  <w15:docId w15:val="{5A4ABED0-7D94-4F29-B389-E086A2F1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100" w:right="1162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line="268" w:lineRule="exact"/>
      <w:ind w:left="666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mersetft.nhs.uk/" TargetMode="External"/><Relationship Id="rId1" Type="http://schemas.openxmlformats.org/officeDocument/2006/relationships/hyperlink" Target="http://www.somersetft.nhs.u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mersetft.nhs.uk/" TargetMode="External"/><Relationship Id="rId1" Type="http://schemas.openxmlformats.org/officeDocument/2006/relationships/hyperlink" Target="http://www.somersetf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Somersert NHS Foundation Trust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Foster</dc:creator>
  <cp:lastModifiedBy>Laura James</cp:lastModifiedBy>
  <cp:revision>2</cp:revision>
  <dcterms:created xsi:type="dcterms:W3CDTF">2022-09-16T08:39:00Z</dcterms:created>
  <dcterms:modified xsi:type="dcterms:W3CDTF">2022-09-16T08:39:00Z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2022-08-23T00:00:00Z</vt:filetime>
  </property>
</Properties>
</file>